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49FBF6" w14:textId="05522039" w:rsidR="00530459" w:rsidRPr="00530459" w:rsidRDefault="006E661F" w:rsidP="00530459">
      <w:pPr>
        <w:tabs>
          <w:tab w:val="left" w:pos="7920"/>
        </w:tabs>
        <w:rPr>
          <w:rFonts w:ascii="Arial" w:hAnsi="Arial" w:cs="Arial"/>
          <w:b/>
          <w:lang w:val="de-DE"/>
        </w:rPr>
      </w:pPr>
      <w:r>
        <w:rPr>
          <w:rFonts w:ascii="Arial" w:hAnsi="Arial" w:cs="Arial"/>
          <w:b/>
          <w:lang w:val="de-DE"/>
        </w:rPr>
        <w:t xml:space="preserve">3GPP </w:t>
      </w:r>
      <w:r w:rsidR="004F78BC">
        <w:rPr>
          <w:rFonts w:ascii="Arial" w:hAnsi="Arial" w:cs="Arial"/>
          <w:b/>
          <w:lang w:val="de-DE"/>
        </w:rPr>
        <w:t>TSG-</w:t>
      </w:r>
      <w:r w:rsidR="000918C5" w:rsidRPr="002C213F">
        <w:rPr>
          <w:rFonts w:ascii="Arial" w:hAnsi="Arial" w:cs="Arial"/>
          <w:b/>
          <w:lang w:val="de-DE"/>
        </w:rPr>
        <w:t>RAN</w:t>
      </w:r>
      <w:r w:rsidR="004F78BC">
        <w:rPr>
          <w:rFonts w:ascii="Arial" w:hAnsi="Arial" w:cs="Arial"/>
          <w:b/>
          <w:lang w:val="de-DE"/>
        </w:rPr>
        <w:t>4</w:t>
      </w:r>
      <w:r w:rsidR="000918C5" w:rsidRPr="002C213F">
        <w:rPr>
          <w:rFonts w:ascii="Arial" w:hAnsi="Arial" w:cs="Arial"/>
          <w:b/>
          <w:lang w:val="de-DE"/>
        </w:rPr>
        <w:t xml:space="preserve"> </w:t>
      </w:r>
      <w:r w:rsidR="009F7841">
        <w:rPr>
          <w:rFonts w:ascii="Arial" w:hAnsi="Arial" w:cs="Arial"/>
          <w:b/>
          <w:lang w:val="de-DE"/>
        </w:rPr>
        <w:t>WG Meeting #8</w:t>
      </w:r>
      <w:r w:rsidR="009E53C5">
        <w:rPr>
          <w:rFonts w:ascii="Arial" w:hAnsi="Arial" w:cs="Arial"/>
          <w:b/>
          <w:lang w:val="de-DE"/>
        </w:rPr>
        <w:t>5</w:t>
      </w:r>
      <w:r w:rsidR="000918C5">
        <w:rPr>
          <w:rFonts w:ascii="Arial" w:hAnsi="Arial" w:cs="Arial"/>
          <w:b/>
          <w:lang w:val="de-DE"/>
        </w:rPr>
        <w:tab/>
      </w:r>
      <w:r w:rsidR="00FF76B5" w:rsidRPr="00CA7495">
        <w:rPr>
          <w:rFonts w:ascii="Arial" w:hAnsi="Arial" w:cs="Arial"/>
          <w:b/>
          <w:lang w:val="de-DE"/>
        </w:rPr>
        <w:t>R4-</w:t>
      </w:r>
      <w:r w:rsidR="00FF76B5" w:rsidRPr="00687825">
        <w:rPr>
          <w:rFonts w:ascii="Arial" w:hAnsi="Arial" w:cs="Arial"/>
          <w:b/>
          <w:bCs/>
        </w:rPr>
        <w:t>17138</w:t>
      </w:r>
      <w:r w:rsidR="00530459">
        <w:rPr>
          <w:rFonts w:ascii="Arial" w:hAnsi="Arial" w:cs="Arial"/>
          <w:b/>
          <w:bCs/>
        </w:rPr>
        <w:t>50</w:t>
      </w:r>
      <w:r w:rsidR="000918C5">
        <w:rPr>
          <w:rFonts w:ascii="Arial" w:hAnsi="Arial" w:cs="Arial"/>
          <w:b/>
          <w:lang w:val="de-DE"/>
        </w:rPr>
        <w:br/>
      </w:r>
      <w:r w:rsidR="009E53C5">
        <w:rPr>
          <w:rFonts w:ascii="Arial" w:hAnsi="Arial" w:cs="Arial"/>
          <w:b/>
        </w:rPr>
        <w:t>Reno</w:t>
      </w:r>
      <w:r w:rsidR="000918C5" w:rsidRPr="002C213F">
        <w:rPr>
          <w:rFonts w:ascii="Arial" w:hAnsi="Arial" w:cs="Arial"/>
          <w:b/>
        </w:rPr>
        <w:t xml:space="preserve">, </w:t>
      </w:r>
      <w:r w:rsidR="009E53C5">
        <w:rPr>
          <w:rFonts w:ascii="Arial" w:hAnsi="Arial" w:cs="Arial"/>
          <w:b/>
        </w:rPr>
        <w:t>Nevada</w:t>
      </w:r>
      <w:r w:rsidR="000918C5" w:rsidRPr="002C213F">
        <w:rPr>
          <w:rFonts w:ascii="Arial" w:hAnsi="Arial" w:cs="Arial"/>
          <w:b/>
        </w:rPr>
        <w:t>,</w:t>
      </w:r>
      <w:r w:rsidR="004F78BC">
        <w:rPr>
          <w:rFonts w:ascii="Arial" w:hAnsi="Arial" w:cs="Arial"/>
          <w:b/>
        </w:rPr>
        <w:t xml:space="preserve"> USA</w:t>
      </w:r>
      <w:r w:rsidR="000918C5" w:rsidRPr="002C213F">
        <w:rPr>
          <w:rFonts w:ascii="Arial" w:hAnsi="Arial" w:cs="Arial"/>
          <w:b/>
        </w:rPr>
        <w:t xml:space="preserve"> </w:t>
      </w:r>
      <w:r w:rsidR="009E53C5">
        <w:rPr>
          <w:rFonts w:ascii="Arial" w:hAnsi="Arial" w:cs="Arial"/>
          <w:b/>
        </w:rPr>
        <w:t>27 November</w:t>
      </w:r>
      <w:r w:rsidR="009F7841">
        <w:rPr>
          <w:rFonts w:ascii="Arial" w:hAnsi="Arial" w:cs="Arial"/>
          <w:b/>
        </w:rPr>
        <w:t xml:space="preserve"> - </w:t>
      </w:r>
      <w:r w:rsidR="009E53C5">
        <w:rPr>
          <w:rFonts w:ascii="Arial" w:hAnsi="Arial" w:cs="Arial"/>
          <w:b/>
        </w:rPr>
        <w:t>1</w:t>
      </w:r>
      <w:r w:rsidR="008D2020">
        <w:rPr>
          <w:rFonts w:ascii="Arial" w:hAnsi="Arial" w:cs="Arial"/>
          <w:b/>
        </w:rPr>
        <w:t xml:space="preserve"> </w:t>
      </w:r>
      <w:r w:rsidR="009E53C5">
        <w:rPr>
          <w:rFonts w:ascii="Arial" w:hAnsi="Arial" w:cs="Arial"/>
          <w:b/>
        </w:rPr>
        <w:t>Decem</w:t>
      </w:r>
      <w:r w:rsidR="009F7841">
        <w:rPr>
          <w:rFonts w:ascii="Arial" w:hAnsi="Arial" w:cs="Arial"/>
          <w:b/>
        </w:rPr>
        <w:t>ber</w:t>
      </w:r>
      <w:r w:rsidR="000918C5" w:rsidRPr="002C213F">
        <w:rPr>
          <w:rFonts w:ascii="Arial" w:hAnsi="Arial" w:cs="Arial"/>
          <w:b/>
        </w:rPr>
        <w:t>, 2017</w:t>
      </w:r>
      <w:bookmarkStart w:id="0" w:name="_GoBack"/>
      <w:bookmarkEnd w:id="0"/>
    </w:p>
    <w:p w14:paraId="77F3B94B" w14:textId="77777777" w:rsidR="000918C5" w:rsidRPr="0008103A" w:rsidRDefault="000918C5" w:rsidP="000918C5">
      <w:pPr>
        <w:rPr>
          <w:rFonts w:ascii="Arial" w:hAnsi="Arial" w:cs="Arial"/>
          <w:b/>
        </w:rPr>
      </w:pPr>
    </w:p>
    <w:p w14:paraId="5C1872D2" w14:textId="77777777" w:rsidR="000918C5" w:rsidRPr="0008103A" w:rsidRDefault="000918C5" w:rsidP="000918C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4F78BC">
        <w:rPr>
          <w:rFonts w:ascii="Arial" w:hAnsi="Arial" w:cs="Arial"/>
          <w:b/>
        </w:rPr>
        <w:t>9.4.3.1.3</w:t>
      </w:r>
    </w:p>
    <w:p w14:paraId="30F9D6CE" w14:textId="77777777" w:rsidR="000918C5" w:rsidRPr="0008103A" w:rsidRDefault="000918C5" w:rsidP="000918C5">
      <w:pPr>
        <w:tabs>
          <w:tab w:val="left" w:pos="2160"/>
        </w:tabs>
        <w:rPr>
          <w:rFonts w:ascii="Arial" w:hAnsi="Arial" w:cs="Arial"/>
          <w:b/>
        </w:rPr>
      </w:pPr>
      <w:r>
        <w:rPr>
          <w:rFonts w:ascii="Arial" w:hAnsi="Arial" w:cs="Arial"/>
          <w:b/>
        </w:rPr>
        <w:t>Source:</w:t>
      </w:r>
      <w:r>
        <w:rPr>
          <w:rFonts w:ascii="Arial" w:hAnsi="Arial" w:cs="Arial"/>
          <w:b/>
        </w:rPr>
        <w:tab/>
      </w:r>
      <w:r w:rsidR="00086A17">
        <w:rPr>
          <w:rFonts w:ascii="Arial" w:hAnsi="Arial" w:cs="Arial"/>
          <w:b/>
        </w:rPr>
        <w:t>Apple</w:t>
      </w:r>
      <w:r w:rsidR="00847276">
        <w:rPr>
          <w:rFonts w:ascii="Arial" w:hAnsi="Arial" w:cs="Arial"/>
          <w:b/>
        </w:rPr>
        <w:t xml:space="preserve"> Inc.</w:t>
      </w:r>
      <w:r w:rsidR="008B44CE">
        <w:rPr>
          <w:rFonts w:ascii="Arial" w:hAnsi="Arial" w:cs="Arial"/>
          <w:b/>
        </w:rPr>
        <w:t>, Intel Corporation</w:t>
      </w:r>
    </w:p>
    <w:p w14:paraId="7BB2619E" w14:textId="77777777" w:rsidR="000918C5" w:rsidRPr="0008103A" w:rsidRDefault="000918C5" w:rsidP="00496BA1">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FA3CCC">
        <w:rPr>
          <w:rFonts w:ascii="Arial" w:hAnsi="Arial" w:cs="Arial"/>
          <w:b/>
        </w:rPr>
        <w:t>Consideration of EIRP spherical</w:t>
      </w:r>
      <w:r w:rsidR="00A82BD8" w:rsidRPr="00A82BD8">
        <w:rPr>
          <w:rFonts w:ascii="Arial" w:hAnsi="Arial" w:cs="Arial"/>
          <w:b/>
        </w:rPr>
        <w:t xml:space="preserve"> coverage requirement </w:t>
      </w:r>
    </w:p>
    <w:p w14:paraId="0557E0DD" w14:textId="77777777" w:rsidR="000918C5" w:rsidRPr="0008103A" w:rsidRDefault="000918C5" w:rsidP="000918C5">
      <w:pPr>
        <w:tabs>
          <w:tab w:val="left" w:pos="2160"/>
        </w:tabs>
        <w:rPr>
          <w:rFonts w:ascii="Arial" w:hAnsi="Arial" w:cs="Arial"/>
          <w:b/>
        </w:rPr>
      </w:pPr>
      <w:r w:rsidRPr="0008103A">
        <w:rPr>
          <w:rFonts w:ascii="Arial" w:hAnsi="Arial" w:cs="Arial"/>
          <w:b/>
        </w:rPr>
        <w:t>Document for:</w:t>
      </w:r>
      <w:r w:rsidRPr="0008103A">
        <w:rPr>
          <w:rFonts w:ascii="Arial" w:hAnsi="Arial" w:cs="Arial"/>
          <w:b/>
        </w:rPr>
        <w:tab/>
      </w:r>
      <w:r w:rsidR="004F78BC">
        <w:rPr>
          <w:rFonts w:ascii="Arial" w:hAnsi="Arial" w:cs="Arial"/>
          <w:b/>
        </w:rPr>
        <w:t>Discussion</w:t>
      </w:r>
    </w:p>
    <w:p w14:paraId="175A3882" w14:textId="77777777" w:rsidR="000918C5" w:rsidRDefault="000918C5" w:rsidP="000918C5">
      <w:pPr>
        <w:pStyle w:val="Heading1"/>
      </w:pPr>
      <w:r w:rsidRPr="00647B25">
        <w:t>1</w:t>
      </w:r>
      <w:r w:rsidRPr="00647B25">
        <w:tab/>
        <w:t>Introduction</w:t>
      </w:r>
    </w:p>
    <w:p w14:paraId="7B368BDE" w14:textId="77777777" w:rsidR="000918C5" w:rsidRDefault="000918C5" w:rsidP="002A2C58">
      <w:pPr>
        <w:jc w:val="both"/>
        <w:rPr>
          <w:rFonts w:eastAsia="Batang"/>
        </w:rPr>
      </w:pPr>
      <w:r w:rsidRPr="001720F2">
        <w:rPr>
          <w:rFonts w:eastAsia="Batang"/>
        </w:rPr>
        <w:t>During the RAN #7</w:t>
      </w:r>
      <w:r w:rsidR="002E5E12" w:rsidRPr="001720F2">
        <w:rPr>
          <w:rFonts w:eastAsia="Batang"/>
        </w:rPr>
        <w:t>5</w:t>
      </w:r>
      <w:r w:rsidRPr="001720F2">
        <w:rPr>
          <w:rFonts w:eastAsia="Batang"/>
        </w:rPr>
        <w:t xml:space="preserve"> meeting</w:t>
      </w:r>
      <w:r w:rsidR="00FC7F7F">
        <w:rPr>
          <w:rFonts w:eastAsia="Batang"/>
        </w:rPr>
        <w:t>,</w:t>
      </w:r>
      <w:r w:rsidRPr="001720F2">
        <w:rPr>
          <w:rFonts w:eastAsia="Batang"/>
        </w:rPr>
        <w:t xml:space="preserve"> the study item on New Radio access technology </w:t>
      </w:r>
      <w:r w:rsidRPr="001720F2">
        <w:rPr>
          <w:rFonts w:eastAsia="Batang"/>
        </w:rPr>
        <w:fldChar w:fldCharType="begin"/>
      </w:r>
      <w:r w:rsidRPr="001720F2">
        <w:rPr>
          <w:rFonts w:eastAsia="Batang"/>
        </w:rPr>
        <w:instrText xml:space="preserve"> REF _Ref476814365 \r \h </w:instrText>
      </w:r>
      <w:r w:rsidR="009A1B4A" w:rsidRPr="001720F2">
        <w:rPr>
          <w:rFonts w:eastAsia="Batang"/>
        </w:rPr>
        <w:instrText xml:space="preserve"> \* MERGEFORMAT </w:instrText>
      </w:r>
      <w:r w:rsidRPr="001720F2">
        <w:rPr>
          <w:rFonts w:eastAsia="Batang"/>
        </w:rPr>
      </w:r>
      <w:r w:rsidRPr="001720F2">
        <w:rPr>
          <w:rFonts w:eastAsia="Batang"/>
        </w:rPr>
        <w:fldChar w:fldCharType="separate"/>
      </w:r>
      <w:r w:rsidR="0011080D">
        <w:rPr>
          <w:rFonts w:eastAsia="Batang"/>
        </w:rPr>
        <w:t>[1]</w:t>
      </w:r>
      <w:r w:rsidRPr="001720F2">
        <w:rPr>
          <w:rFonts w:eastAsia="Batang"/>
        </w:rPr>
        <w:fldChar w:fldCharType="end"/>
      </w:r>
      <w:r w:rsidRPr="001720F2">
        <w:rPr>
          <w:rFonts w:eastAsia="Batang"/>
        </w:rPr>
        <w:t xml:space="preserve"> was finalized with its outcome captured in TR38.803 </w:t>
      </w:r>
      <w:r w:rsidRPr="001720F2">
        <w:rPr>
          <w:rFonts w:eastAsia="Batang"/>
        </w:rPr>
        <w:fldChar w:fldCharType="begin"/>
      </w:r>
      <w:r w:rsidRPr="001720F2">
        <w:rPr>
          <w:rFonts w:eastAsia="Batang"/>
        </w:rPr>
        <w:instrText xml:space="preserve"> REF _Ref466239739 \r \h </w:instrText>
      </w:r>
      <w:r w:rsidR="009A1B4A" w:rsidRPr="001720F2">
        <w:rPr>
          <w:rFonts w:eastAsia="Batang"/>
        </w:rPr>
        <w:instrText xml:space="preserve"> \* MERGEFORMAT </w:instrText>
      </w:r>
      <w:r w:rsidRPr="001720F2">
        <w:rPr>
          <w:rFonts w:eastAsia="Batang"/>
        </w:rPr>
      </w:r>
      <w:r w:rsidRPr="001720F2">
        <w:rPr>
          <w:rFonts w:eastAsia="Batang"/>
        </w:rPr>
        <w:fldChar w:fldCharType="separate"/>
      </w:r>
      <w:r w:rsidR="0011080D">
        <w:rPr>
          <w:rFonts w:eastAsia="Batang"/>
        </w:rPr>
        <w:t>[</w:t>
      </w:r>
      <w:r w:rsidR="00520944">
        <w:rPr>
          <w:rFonts w:eastAsia="Batang"/>
        </w:rPr>
        <w:t>3</w:t>
      </w:r>
      <w:r w:rsidR="0011080D">
        <w:rPr>
          <w:rFonts w:eastAsia="Batang"/>
        </w:rPr>
        <w:t>]</w:t>
      </w:r>
      <w:r w:rsidRPr="001720F2">
        <w:rPr>
          <w:rFonts w:eastAsia="Batang"/>
        </w:rPr>
        <w:fldChar w:fldCharType="end"/>
      </w:r>
      <w:r w:rsidRPr="001720F2">
        <w:rPr>
          <w:rFonts w:eastAsia="Batang"/>
        </w:rPr>
        <w:t>. During RAN #</w:t>
      </w:r>
      <w:r w:rsidR="00466189" w:rsidRPr="001720F2">
        <w:rPr>
          <w:rFonts w:eastAsia="Batang"/>
        </w:rPr>
        <w:t>7</w:t>
      </w:r>
      <w:r w:rsidR="00466189">
        <w:rPr>
          <w:rFonts w:eastAsia="Batang"/>
        </w:rPr>
        <w:t>5</w:t>
      </w:r>
      <w:r w:rsidR="004478B8">
        <w:rPr>
          <w:rFonts w:eastAsia="Batang"/>
        </w:rPr>
        <w:t>,</w:t>
      </w:r>
      <w:r w:rsidRPr="001720F2">
        <w:rPr>
          <w:rFonts w:eastAsia="Batang"/>
        </w:rPr>
        <w:t xml:space="preserve"> the New Radio Work Item was initiated </w:t>
      </w:r>
      <w:r w:rsidRPr="001720F2">
        <w:rPr>
          <w:rFonts w:eastAsia="Batang"/>
        </w:rPr>
        <w:fldChar w:fldCharType="begin"/>
      </w:r>
      <w:r w:rsidRPr="001720F2">
        <w:rPr>
          <w:rFonts w:eastAsia="Batang"/>
        </w:rPr>
        <w:instrText xml:space="preserve"> REF _Ref476813621 \r \h </w:instrText>
      </w:r>
      <w:r w:rsidR="009A1B4A" w:rsidRPr="001720F2">
        <w:rPr>
          <w:rFonts w:eastAsia="Batang"/>
        </w:rPr>
        <w:instrText xml:space="preserve"> \* MERGEFORMAT </w:instrText>
      </w:r>
      <w:r w:rsidRPr="001720F2">
        <w:rPr>
          <w:rFonts w:eastAsia="Batang"/>
        </w:rPr>
      </w:r>
      <w:r w:rsidRPr="001720F2">
        <w:rPr>
          <w:rFonts w:eastAsia="Batang"/>
        </w:rPr>
        <w:fldChar w:fldCharType="separate"/>
      </w:r>
      <w:r w:rsidR="0011080D">
        <w:rPr>
          <w:rFonts w:eastAsia="Batang"/>
        </w:rPr>
        <w:t>[</w:t>
      </w:r>
      <w:r w:rsidR="00520944">
        <w:rPr>
          <w:rFonts w:eastAsia="Batang"/>
        </w:rPr>
        <w:t>2</w:t>
      </w:r>
      <w:r w:rsidR="0011080D">
        <w:rPr>
          <w:rFonts w:eastAsia="Batang"/>
        </w:rPr>
        <w:t>]</w:t>
      </w:r>
      <w:r w:rsidRPr="001720F2">
        <w:rPr>
          <w:rFonts w:eastAsia="Batang"/>
        </w:rPr>
        <w:fldChar w:fldCharType="end"/>
      </w:r>
      <w:r w:rsidRPr="001720F2">
        <w:rPr>
          <w:rFonts w:eastAsia="Batang"/>
        </w:rPr>
        <w:t xml:space="preserve">. </w:t>
      </w:r>
      <w:r w:rsidR="004478B8">
        <w:rPr>
          <w:rFonts w:eastAsia="Batang"/>
        </w:rPr>
        <w:t>Along w</w:t>
      </w:r>
      <w:r w:rsidR="004478B8" w:rsidRPr="001720F2">
        <w:rPr>
          <w:rFonts w:eastAsia="Batang"/>
        </w:rPr>
        <w:t xml:space="preserve">ith </w:t>
      </w:r>
      <w:r w:rsidRPr="001720F2">
        <w:rPr>
          <w:rFonts w:eastAsia="Batang"/>
        </w:rPr>
        <w:t>the agreement to define and test RF requirements for NR mm</w:t>
      </w:r>
      <w:r w:rsidR="009A1B4A" w:rsidRPr="001720F2">
        <w:rPr>
          <w:rFonts w:eastAsia="Batang"/>
        </w:rPr>
        <w:t>-w</w:t>
      </w:r>
      <w:r w:rsidRPr="001720F2">
        <w:rPr>
          <w:rFonts w:eastAsia="Batang"/>
        </w:rPr>
        <w:t>ave over the air (OTA), the discussion of UE power class definition has evolved over a number of agreements.</w:t>
      </w:r>
      <w:r w:rsidR="004478B8">
        <w:rPr>
          <w:rFonts w:eastAsia="Batang"/>
        </w:rPr>
        <w:t xml:space="preserve"> Currently, power class definition will focus on peak EIRP, with spherical coverage </w:t>
      </w:r>
      <w:r w:rsidR="00074749">
        <w:rPr>
          <w:rFonts w:eastAsia="Batang"/>
        </w:rPr>
        <w:t xml:space="preserve">addressed </w:t>
      </w:r>
      <w:r w:rsidR="004478B8">
        <w:rPr>
          <w:rFonts w:eastAsia="Batang"/>
        </w:rPr>
        <w:t>as a separate topic.</w:t>
      </w:r>
    </w:p>
    <w:p w14:paraId="76A0D023" w14:textId="77777777" w:rsidR="004478B8" w:rsidRDefault="004478B8" w:rsidP="000918C5">
      <w:pPr>
        <w:rPr>
          <w:rFonts w:eastAsia="Batang"/>
        </w:rPr>
      </w:pPr>
    </w:p>
    <w:p w14:paraId="125DBEBC" w14:textId="77777777" w:rsidR="000918C5" w:rsidRDefault="004478B8" w:rsidP="002A2C58">
      <w:pPr>
        <w:jc w:val="both"/>
        <w:rPr>
          <w:rFonts w:eastAsia="Batang"/>
        </w:rPr>
      </w:pPr>
      <w:r>
        <w:rPr>
          <w:rFonts w:eastAsia="Batang"/>
        </w:rPr>
        <w:t xml:space="preserve">This paper contains </w:t>
      </w:r>
      <w:r w:rsidR="00D55AB9">
        <w:rPr>
          <w:rFonts w:eastAsia="Batang"/>
        </w:rPr>
        <w:t xml:space="preserve">observations </w:t>
      </w:r>
      <w:r>
        <w:rPr>
          <w:rFonts w:eastAsia="Batang"/>
        </w:rPr>
        <w:t xml:space="preserve">from the author companies with respect to </w:t>
      </w:r>
      <w:r w:rsidR="00695B4B">
        <w:rPr>
          <w:rFonts w:eastAsia="Batang"/>
        </w:rPr>
        <w:t xml:space="preserve">the impact of form factor on </w:t>
      </w:r>
      <w:r>
        <w:rPr>
          <w:rFonts w:eastAsia="Batang"/>
        </w:rPr>
        <w:t xml:space="preserve">the spherical coverage for mm-wave. </w:t>
      </w:r>
      <w:r w:rsidR="00A82BD8">
        <w:rPr>
          <w:rFonts w:eastAsia="Batang"/>
        </w:rPr>
        <w:t>Simulation results from 3D EM simulations of</w:t>
      </w:r>
      <w:r>
        <w:rPr>
          <w:rFonts w:eastAsia="Batang"/>
        </w:rPr>
        <w:t xml:space="preserve"> </w:t>
      </w:r>
      <w:r w:rsidR="00A82BD8">
        <w:rPr>
          <w:rFonts w:eastAsia="Batang"/>
        </w:rPr>
        <w:t xml:space="preserve">28GHz </w:t>
      </w:r>
      <w:r w:rsidR="00074749">
        <w:rPr>
          <w:rFonts w:eastAsia="Batang"/>
        </w:rPr>
        <w:t xml:space="preserve">antenna </w:t>
      </w:r>
      <w:r w:rsidR="00A82BD8">
        <w:rPr>
          <w:rFonts w:eastAsia="Batang"/>
        </w:rPr>
        <w:t xml:space="preserve">arrays in </w:t>
      </w:r>
      <w:r w:rsidR="00074749">
        <w:rPr>
          <w:rFonts w:eastAsia="Batang"/>
        </w:rPr>
        <w:t xml:space="preserve">two very different </w:t>
      </w:r>
      <w:r w:rsidR="00A82BD8">
        <w:rPr>
          <w:rFonts w:eastAsia="Batang"/>
        </w:rPr>
        <w:t>phone form factor model</w:t>
      </w:r>
      <w:r w:rsidR="00074749">
        <w:rPr>
          <w:rFonts w:eastAsia="Batang"/>
        </w:rPr>
        <w:t>s</w:t>
      </w:r>
      <w:r w:rsidR="00A82BD8">
        <w:rPr>
          <w:rFonts w:eastAsia="Batang"/>
        </w:rPr>
        <w:t xml:space="preserve"> are presented</w:t>
      </w:r>
      <w:r>
        <w:rPr>
          <w:rFonts w:eastAsia="Batang"/>
        </w:rPr>
        <w:t xml:space="preserve">. These </w:t>
      </w:r>
      <w:r w:rsidR="00E029F3">
        <w:rPr>
          <w:rFonts w:eastAsia="Batang"/>
        </w:rPr>
        <w:t xml:space="preserve">simulations </w:t>
      </w:r>
      <w:r>
        <w:rPr>
          <w:rFonts w:eastAsia="Batang"/>
        </w:rPr>
        <w:t>illustrate</w:t>
      </w:r>
      <w:r w:rsidR="00A82BD8">
        <w:rPr>
          <w:rFonts w:eastAsia="Batang"/>
        </w:rPr>
        <w:t xml:space="preserve"> </w:t>
      </w:r>
      <w:r w:rsidR="00520944">
        <w:rPr>
          <w:rFonts w:eastAsia="Batang"/>
        </w:rPr>
        <w:t xml:space="preserve">some of </w:t>
      </w:r>
      <w:r>
        <w:rPr>
          <w:rFonts w:eastAsia="Batang"/>
        </w:rPr>
        <w:t>the</w:t>
      </w:r>
      <w:r w:rsidR="00A82BD8">
        <w:rPr>
          <w:rFonts w:eastAsia="Batang"/>
        </w:rPr>
        <w:t xml:space="preserve"> challenges </w:t>
      </w:r>
      <w:r>
        <w:rPr>
          <w:rFonts w:eastAsia="Batang"/>
        </w:rPr>
        <w:t xml:space="preserve">of integrating </w:t>
      </w:r>
      <w:r w:rsidR="00A82BD8">
        <w:rPr>
          <w:rFonts w:eastAsia="Batang"/>
        </w:rPr>
        <w:t xml:space="preserve">NR into </w:t>
      </w:r>
      <w:r w:rsidR="0056109D">
        <w:rPr>
          <w:rFonts w:eastAsia="Batang"/>
        </w:rPr>
        <w:t xml:space="preserve">modern </w:t>
      </w:r>
      <w:r w:rsidR="00A82BD8">
        <w:rPr>
          <w:rFonts w:eastAsia="Batang"/>
        </w:rPr>
        <w:t>phone form factors</w:t>
      </w:r>
      <w:r>
        <w:rPr>
          <w:rFonts w:eastAsia="Batang"/>
        </w:rPr>
        <w:t xml:space="preserve">, </w:t>
      </w:r>
      <w:r w:rsidR="0056109D">
        <w:rPr>
          <w:rFonts w:eastAsia="Batang"/>
        </w:rPr>
        <w:t xml:space="preserve">and showcase the continued </w:t>
      </w:r>
      <w:r w:rsidR="005A217F">
        <w:rPr>
          <w:rFonts w:eastAsia="Batang"/>
        </w:rPr>
        <w:t>need</w:t>
      </w:r>
      <w:r w:rsidR="0056109D">
        <w:rPr>
          <w:rFonts w:eastAsia="Batang"/>
        </w:rPr>
        <w:t xml:space="preserve"> to factor in integration impacts of modern form factors</w:t>
      </w:r>
      <w:r w:rsidR="005A217F">
        <w:rPr>
          <w:rFonts w:eastAsia="Batang"/>
        </w:rPr>
        <w:t xml:space="preserve"> </w:t>
      </w:r>
      <w:r w:rsidR="0056109D">
        <w:rPr>
          <w:rFonts w:eastAsia="Batang"/>
        </w:rPr>
        <w:t>to</w:t>
      </w:r>
      <w:r w:rsidR="00074749">
        <w:rPr>
          <w:rFonts w:eastAsia="Batang"/>
        </w:rPr>
        <w:t xml:space="preserve"> any discussion</w:t>
      </w:r>
      <w:r w:rsidR="0056109D">
        <w:rPr>
          <w:rFonts w:eastAsia="Batang"/>
        </w:rPr>
        <w:t xml:space="preserve"> or specification</w:t>
      </w:r>
      <w:r w:rsidR="00074749">
        <w:rPr>
          <w:rFonts w:eastAsia="Batang"/>
        </w:rPr>
        <w:t xml:space="preserve"> of </w:t>
      </w:r>
      <w:r>
        <w:rPr>
          <w:rFonts w:eastAsia="Batang"/>
        </w:rPr>
        <w:t>spherical coverage</w:t>
      </w:r>
      <w:r w:rsidR="0056109D">
        <w:rPr>
          <w:rFonts w:eastAsia="Batang"/>
        </w:rPr>
        <w:t xml:space="preserve"> requirements</w:t>
      </w:r>
      <w:r w:rsidR="00A82BD8">
        <w:rPr>
          <w:rFonts w:eastAsia="Batang"/>
        </w:rPr>
        <w:t xml:space="preserve">. </w:t>
      </w:r>
      <w:r w:rsidR="00695B4B">
        <w:rPr>
          <w:rFonts w:eastAsia="Batang"/>
        </w:rPr>
        <w:t>Our recommendation is to follow the simulation and measurement work plan suggested by UE and Semiconductor vendors at RAN4 #84</w:t>
      </w:r>
      <w:r w:rsidR="00D55AB9">
        <w:rPr>
          <w:rFonts w:eastAsia="Batang"/>
        </w:rPr>
        <w:t xml:space="preserve"> before any consideration of </w:t>
      </w:r>
      <w:r w:rsidR="005A217F">
        <w:rPr>
          <w:rFonts w:eastAsia="Batang"/>
        </w:rPr>
        <w:t>specification of</w:t>
      </w:r>
      <w:r w:rsidR="00D55AB9">
        <w:rPr>
          <w:rFonts w:eastAsia="Batang"/>
        </w:rPr>
        <w:t xml:space="preserve"> spherical </w:t>
      </w:r>
      <w:r w:rsidR="005A217F">
        <w:rPr>
          <w:rFonts w:eastAsia="Batang"/>
        </w:rPr>
        <w:t xml:space="preserve">CDF </w:t>
      </w:r>
      <w:r w:rsidR="00D55AB9">
        <w:rPr>
          <w:rFonts w:eastAsia="Batang"/>
        </w:rPr>
        <w:t>requirements</w:t>
      </w:r>
      <w:r w:rsidR="00520944">
        <w:rPr>
          <w:rFonts w:eastAsia="Batang"/>
        </w:rPr>
        <w:t xml:space="preserve"> [10] and [11]</w:t>
      </w:r>
      <w:r w:rsidR="00695B4B">
        <w:rPr>
          <w:rFonts w:eastAsia="Batang"/>
        </w:rPr>
        <w:t xml:space="preserve">. </w:t>
      </w:r>
    </w:p>
    <w:p w14:paraId="316AFB0E" w14:textId="77777777" w:rsidR="00AE7DD8" w:rsidRDefault="00AE7DD8" w:rsidP="002A2C58">
      <w:pPr>
        <w:jc w:val="both"/>
        <w:rPr>
          <w:rFonts w:eastAsia="Batang"/>
        </w:rPr>
      </w:pPr>
    </w:p>
    <w:p w14:paraId="702E09DF" w14:textId="77777777" w:rsidR="00AE7DD8" w:rsidRDefault="0056109D" w:rsidP="002A2C58">
      <w:pPr>
        <w:jc w:val="both"/>
        <w:rPr>
          <w:rFonts w:eastAsia="Batang"/>
        </w:rPr>
      </w:pPr>
      <w:r>
        <w:rPr>
          <w:rFonts w:eastAsia="Batang"/>
        </w:rPr>
        <w:t xml:space="preserve">Spherical EIRP simulations </w:t>
      </w:r>
      <w:r w:rsidR="00AE7DD8">
        <w:rPr>
          <w:rFonts w:eastAsia="Batang"/>
        </w:rPr>
        <w:t>show</w:t>
      </w:r>
      <w:r w:rsidR="00E5433E">
        <w:rPr>
          <w:rFonts w:eastAsia="Batang"/>
        </w:rPr>
        <w:t xml:space="preserve"> that the </w:t>
      </w:r>
      <w:r>
        <w:rPr>
          <w:rFonts w:eastAsia="Batang"/>
        </w:rPr>
        <w:t xml:space="preserve">modern phone </w:t>
      </w:r>
      <w:r w:rsidR="00FA3CCC">
        <w:rPr>
          <w:rFonts w:eastAsia="Batang"/>
        </w:rPr>
        <w:t xml:space="preserve">form factor designs </w:t>
      </w:r>
      <w:r w:rsidR="00E029F3">
        <w:rPr>
          <w:rFonts w:eastAsia="Batang"/>
        </w:rPr>
        <w:t>with</w:t>
      </w:r>
      <w:r w:rsidR="00FA3CCC">
        <w:rPr>
          <w:rFonts w:eastAsia="Batang"/>
        </w:rPr>
        <w:t xml:space="preserve"> a full LCD/OLED display and a metal bezel have significant challenges in spherical coverage</w:t>
      </w:r>
      <w:r w:rsidR="007A5CD2">
        <w:rPr>
          <w:rFonts w:eastAsia="Batang"/>
        </w:rPr>
        <w:t>.</w:t>
      </w:r>
      <w:r w:rsidR="00D75463">
        <w:rPr>
          <w:rFonts w:eastAsia="Batang"/>
        </w:rPr>
        <w:t xml:space="preserve">  The impact of this on network performance needs to be </w:t>
      </w:r>
      <w:r w:rsidR="00520944">
        <w:rPr>
          <w:rFonts w:eastAsia="Batang"/>
        </w:rPr>
        <w:t xml:space="preserve">factored into deployment models and </w:t>
      </w:r>
      <w:proofErr w:type="spellStart"/>
      <w:r w:rsidR="00520944">
        <w:rPr>
          <w:rFonts w:eastAsia="Batang"/>
        </w:rPr>
        <w:t>basestation</w:t>
      </w:r>
      <w:proofErr w:type="spellEnd"/>
      <w:r w:rsidR="00520944">
        <w:rPr>
          <w:rFonts w:eastAsia="Batang"/>
        </w:rPr>
        <w:t xml:space="preserve"> requirements</w:t>
      </w:r>
      <w:r w:rsidR="00D75463">
        <w:rPr>
          <w:rFonts w:eastAsia="Batang"/>
        </w:rPr>
        <w:t>.</w:t>
      </w:r>
    </w:p>
    <w:p w14:paraId="313D9C49" w14:textId="77777777" w:rsidR="000918C5" w:rsidRDefault="000918C5" w:rsidP="0047575E">
      <w:pPr>
        <w:pStyle w:val="Heading1"/>
        <w:rPr>
          <w:rFonts w:eastAsia="Batang"/>
        </w:rPr>
      </w:pPr>
      <w:r>
        <w:rPr>
          <w:rFonts w:eastAsia="Batang"/>
        </w:rPr>
        <w:t>2</w:t>
      </w:r>
      <w:r>
        <w:rPr>
          <w:rFonts w:eastAsia="Batang"/>
        </w:rPr>
        <w:tab/>
        <w:t>Discussion</w:t>
      </w:r>
    </w:p>
    <w:p w14:paraId="23A16221" w14:textId="77777777" w:rsidR="000918C5" w:rsidRDefault="000918C5" w:rsidP="000918C5">
      <w:pPr>
        <w:pStyle w:val="Heading2"/>
        <w:rPr>
          <w:rFonts w:eastAsia="Batang"/>
        </w:rPr>
      </w:pPr>
      <w:r>
        <w:rPr>
          <w:rFonts w:eastAsia="Batang"/>
        </w:rPr>
        <w:t>2.1</w:t>
      </w:r>
      <w:r>
        <w:rPr>
          <w:rFonts w:eastAsia="Batang"/>
        </w:rPr>
        <w:tab/>
        <w:t>Background</w:t>
      </w:r>
    </w:p>
    <w:p w14:paraId="013E5C04" w14:textId="77777777" w:rsidR="000918C5" w:rsidRDefault="000918C5" w:rsidP="0090465A">
      <w:pPr>
        <w:jc w:val="both"/>
        <w:rPr>
          <w:rFonts w:eastAsia="Batang"/>
        </w:rPr>
      </w:pPr>
      <w:r w:rsidRPr="001720F2">
        <w:rPr>
          <w:rFonts w:eastAsia="Batang"/>
        </w:rPr>
        <w:t xml:space="preserve">The existing RAN4 agreements on UE power class definition include the NR SI outcome in TR38.803 </w:t>
      </w:r>
      <w:r w:rsidRPr="001720F2">
        <w:rPr>
          <w:rFonts w:eastAsia="Batang"/>
        </w:rPr>
        <w:fldChar w:fldCharType="begin"/>
      </w:r>
      <w:r w:rsidRPr="001720F2">
        <w:rPr>
          <w:rFonts w:eastAsia="Batang"/>
        </w:rPr>
        <w:instrText xml:space="preserve"> REF _Ref485282685 \r \h </w:instrText>
      </w:r>
      <w:r w:rsidR="0013715D" w:rsidRPr="001720F2">
        <w:rPr>
          <w:rFonts w:eastAsia="Batang"/>
        </w:rPr>
        <w:instrText xml:space="preserve"> \* MERGEFORMAT </w:instrText>
      </w:r>
      <w:r w:rsidRPr="001720F2">
        <w:rPr>
          <w:rFonts w:eastAsia="Batang"/>
        </w:rPr>
      </w:r>
      <w:r w:rsidRPr="001720F2">
        <w:rPr>
          <w:rFonts w:eastAsia="Batang"/>
        </w:rPr>
        <w:fldChar w:fldCharType="separate"/>
      </w:r>
      <w:r w:rsidR="0011080D">
        <w:rPr>
          <w:rFonts w:eastAsia="Batang"/>
        </w:rPr>
        <w:t>[</w:t>
      </w:r>
      <w:r w:rsidR="00520944">
        <w:rPr>
          <w:rFonts w:eastAsia="Batang"/>
        </w:rPr>
        <w:t>3</w:t>
      </w:r>
      <w:r w:rsidR="0011080D">
        <w:rPr>
          <w:rFonts w:eastAsia="Batang"/>
        </w:rPr>
        <w:t>]</w:t>
      </w:r>
      <w:r w:rsidRPr="001720F2">
        <w:rPr>
          <w:rFonts w:eastAsia="Batang"/>
        </w:rPr>
        <w:fldChar w:fldCharType="end"/>
      </w:r>
      <w:r w:rsidRPr="001720F2">
        <w:rPr>
          <w:rFonts w:eastAsia="Batang"/>
        </w:rPr>
        <w:t xml:space="preserve">, the WF from RAN4 #82bis </w:t>
      </w:r>
      <w:r w:rsidRPr="001720F2">
        <w:rPr>
          <w:rFonts w:eastAsia="Batang"/>
        </w:rPr>
        <w:fldChar w:fldCharType="begin"/>
      </w:r>
      <w:r w:rsidRPr="001720F2">
        <w:rPr>
          <w:rFonts w:eastAsia="Batang"/>
        </w:rPr>
        <w:instrText xml:space="preserve"> REF _Ref485282475 \r \h </w:instrText>
      </w:r>
      <w:r w:rsidR="0013715D" w:rsidRPr="001720F2">
        <w:rPr>
          <w:rFonts w:eastAsia="Batang"/>
        </w:rPr>
        <w:instrText xml:space="preserve"> \* MERGEFORMAT </w:instrText>
      </w:r>
      <w:r w:rsidRPr="001720F2">
        <w:rPr>
          <w:rFonts w:eastAsia="Batang"/>
        </w:rPr>
      </w:r>
      <w:r w:rsidRPr="001720F2">
        <w:rPr>
          <w:rFonts w:eastAsia="Batang"/>
        </w:rPr>
        <w:fldChar w:fldCharType="separate"/>
      </w:r>
      <w:r w:rsidR="0011080D">
        <w:rPr>
          <w:rFonts w:eastAsia="Batang"/>
        </w:rPr>
        <w:t>[</w:t>
      </w:r>
      <w:r w:rsidR="00520944">
        <w:rPr>
          <w:rFonts w:eastAsia="Batang"/>
        </w:rPr>
        <w:t>4</w:t>
      </w:r>
      <w:r w:rsidR="0011080D">
        <w:rPr>
          <w:rFonts w:eastAsia="Batang"/>
        </w:rPr>
        <w:t>]</w:t>
      </w:r>
      <w:r w:rsidRPr="001720F2">
        <w:rPr>
          <w:rFonts w:eastAsia="Batang"/>
        </w:rPr>
        <w:fldChar w:fldCharType="end"/>
      </w:r>
      <w:r w:rsidRPr="001720F2">
        <w:rPr>
          <w:rFonts w:eastAsia="Batang"/>
        </w:rPr>
        <w:t xml:space="preserve">, </w:t>
      </w:r>
      <w:r w:rsidR="00BB062E" w:rsidRPr="001720F2">
        <w:rPr>
          <w:rFonts w:eastAsia="Batang"/>
        </w:rPr>
        <w:t>the WF from RAN4 #83 [5]</w:t>
      </w:r>
      <w:r w:rsidR="001720F2">
        <w:rPr>
          <w:rFonts w:eastAsia="Batang"/>
        </w:rPr>
        <w:t xml:space="preserve"> </w:t>
      </w:r>
      <w:r w:rsidRPr="001720F2">
        <w:rPr>
          <w:rFonts w:eastAsia="Batang"/>
        </w:rPr>
        <w:t>and the WF from RAN4 #8</w:t>
      </w:r>
      <w:r w:rsidR="001E535B" w:rsidRPr="001720F2">
        <w:rPr>
          <w:rFonts w:eastAsia="Batang"/>
        </w:rPr>
        <w:t>4 [</w:t>
      </w:r>
      <w:r w:rsidR="00BB062E" w:rsidRPr="001720F2">
        <w:rPr>
          <w:rFonts w:eastAsia="Batang"/>
        </w:rPr>
        <w:t>6</w:t>
      </w:r>
      <w:r w:rsidR="001E535B" w:rsidRPr="001720F2">
        <w:rPr>
          <w:rFonts w:eastAsia="Batang"/>
        </w:rPr>
        <w:t>]</w:t>
      </w:r>
      <w:r w:rsidR="00A45612" w:rsidRPr="001720F2">
        <w:rPr>
          <w:rFonts w:eastAsia="Batang"/>
        </w:rPr>
        <w:t>.</w:t>
      </w:r>
      <w:r w:rsidR="00A45612">
        <w:rPr>
          <w:rFonts w:eastAsia="Batang"/>
        </w:rPr>
        <w:t xml:space="preserve"> </w:t>
      </w:r>
    </w:p>
    <w:p w14:paraId="505CB8A1" w14:textId="77777777" w:rsidR="00DF5359" w:rsidRDefault="00DF5359" w:rsidP="000918C5">
      <w:pPr>
        <w:rPr>
          <w:rFonts w:eastAsia="Batang"/>
        </w:rPr>
      </w:pPr>
    </w:p>
    <w:p w14:paraId="1023D4A8" w14:textId="77777777" w:rsidR="000918C5" w:rsidRDefault="000918C5" w:rsidP="00472D8B">
      <w:pPr>
        <w:spacing w:after="240"/>
        <w:rPr>
          <w:rFonts w:eastAsia="Batang"/>
        </w:rPr>
      </w:pPr>
      <w:r>
        <w:rPr>
          <w:rFonts w:eastAsia="Batang"/>
        </w:rPr>
        <w:t xml:space="preserve">From RAN4 #83 </w:t>
      </w:r>
      <w:r>
        <w:rPr>
          <w:rFonts w:eastAsia="Batang"/>
        </w:rPr>
        <w:fldChar w:fldCharType="begin"/>
      </w:r>
      <w:r>
        <w:rPr>
          <w:rFonts w:eastAsia="Batang"/>
        </w:rPr>
        <w:instrText xml:space="preserve"> REF _Ref485282885 \r \h </w:instrText>
      </w:r>
      <w:r>
        <w:rPr>
          <w:rFonts w:eastAsia="Batang"/>
        </w:rPr>
      </w:r>
      <w:r>
        <w:rPr>
          <w:rFonts w:eastAsia="Batang"/>
        </w:rPr>
        <w:fldChar w:fldCharType="separate"/>
      </w:r>
      <w:r w:rsidR="0011080D">
        <w:rPr>
          <w:rFonts w:eastAsia="Batang"/>
        </w:rPr>
        <w:t>[5]</w:t>
      </w:r>
      <w:r>
        <w:rPr>
          <w:rFonts w:eastAsia="Batang"/>
        </w:rPr>
        <w:fldChar w:fldCharType="end"/>
      </w:r>
      <w:r>
        <w:rPr>
          <w:rFonts w:eastAsia="Batang"/>
        </w:rPr>
        <w:t>:</w:t>
      </w:r>
      <w:r w:rsidR="00AC5A61" w:rsidRPr="00AC5A61">
        <w:rPr>
          <w:rFonts w:eastAsia="Batang"/>
          <w:noProof/>
        </w:rPr>
        <w:t xml:space="preserve"> </w:t>
      </w:r>
      <w:r w:rsidR="007652E6">
        <w:rPr>
          <w:noProof/>
        </w:rPr>
        <mc:AlternateContent>
          <mc:Choice Requires="wps">
            <w:drawing>
              <wp:inline distT="0" distB="0" distL="0" distR="0" wp14:anchorId="43844D2C" wp14:editId="459156D1">
                <wp:extent cx="5924550" cy="731520"/>
                <wp:effectExtent l="0" t="0" r="19050" b="3111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731520"/>
                        </a:xfrm>
                        <a:prstGeom prst="rect">
                          <a:avLst/>
                        </a:prstGeom>
                        <a:solidFill>
                          <a:srgbClr val="FFFFFF"/>
                        </a:solidFill>
                        <a:ln w="9525">
                          <a:solidFill>
                            <a:srgbClr val="000000"/>
                          </a:solidFill>
                          <a:miter lim="800000"/>
                          <a:headEnd/>
                          <a:tailEnd/>
                        </a:ln>
                      </wps:spPr>
                      <wps:txbx>
                        <w:txbxContent>
                          <w:p w14:paraId="3C1A6528" w14:textId="77777777" w:rsidR="00073867" w:rsidRPr="00674829" w:rsidRDefault="00073867" w:rsidP="00AC5A61">
                            <w:pPr>
                              <w:numPr>
                                <w:ilvl w:val="0"/>
                                <w:numId w:val="5"/>
                              </w:numPr>
                              <w:tabs>
                                <w:tab w:val="num" w:pos="720"/>
                              </w:tabs>
                              <w:spacing w:line="259" w:lineRule="auto"/>
                            </w:pPr>
                            <w:r w:rsidRPr="00674829">
                              <w:t xml:space="preserve">Max allowed EIRP for all UEs is 43 </w:t>
                            </w:r>
                            <w:proofErr w:type="spellStart"/>
                            <w:r w:rsidRPr="00674829">
                              <w:t>dBm</w:t>
                            </w:r>
                            <w:proofErr w:type="spellEnd"/>
                            <w:r w:rsidRPr="00674829">
                              <w:t xml:space="preserve"> for regulatory reasons</w:t>
                            </w:r>
                          </w:p>
                          <w:p w14:paraId="5BA78852" w14:textId="77777777" w:rsidR="00073867" w:rsidRPr="00674829" w:rsidRDefault="00073867" w:rsidP="00AC5A61">
                            <w:pPr>
                              <w:numPr>
                                <w:ilvl w:val="0"/>
                                <w:numId w:val="5"/>
                              </w:numPr>
                              <w:tabs>
                                <w:tab w:val="num" w:pos="720"/>
                              </w:tabs>
                              <w:spacing w:line="259" w:lineRule="auto"/>
                            </w:pPr>
                            <w:r w:rsidRPr="00674829">
                              <w:t>Companies are encouraged to provide input</w:t>
                            </w:r>
                          </w:p>
                          <w:p w14:paraId="452594FE" w14:textId="77777777" w:rsidR="00073867" w:rsidRPr="00674829" w:rsidRDefault="00073867" w:rsidP="0013715D">
                            <w:pPr>
                              <w:numPr>
                                <w:ilvl w:val="1"/>
                                <w:numId w:val="15"/>
                              </w:numPr>
                              <w:tabs>
                                <w:tab w:val="num" w:pos="1440"/>
                              </w:tabs>
                              <w:spacing w:line="259" w:lineRule="auto"/>
                            </w:pPr>
                            <w:r w:rsidRPr="00674829">
                              <w:t>For discussed issues mentioned in previous slides and their relevance for power class definition</w:t>
                            </w:r>
                          </w:p>
                          <w:p w14:paraId="4DD1C0FE" w14:textId="77777777" w:rsidR="00073867" w:rsidRPr="00674829" w:rsidRDefault="00073867" w:rsidP="0013715D">
                            <w:pPr>
                              <w:numPr>
                                <w:ilvl w:val="1"/>
                                <w:numId w:val="15"/>
                              </w:numPr>
                              <w:tabs>
                                <w:tab w:val="num" w:pos="1440"/>
                              </w:tabs>
                              <w:spacing w:line="259" w:lineRule="auto"/>
                            </w:pPr>
                            <w:r w:rsidRPr="00674829">
                              <w:t>Feasible UE output power values, both TRP and EIRP considering different implementations</w:t>
                            </w:r>
                          </w:p>
                        </w:txbxContent>
                      </wps:txbx>
                      <wps:bodyPr rot="0" vert="horz" wrap="square" lIns="91440" tIns="45720" rIns="91440" bIns="45720" anchor="t" anchorCtr="0" upright="1">
                        <a:spAutoFit/>
                      </wps:bodyPr>
                    </wps:wsp>
                  </a:graphicData>
                </a:graphic>
              </wp:inline>
            </w:drawing>
          </mc:Choice>
          <mc:Fallback xmlns:w15="http://schemas.microsoft.com/office/word/2012/wordml">
            <w:pict>
              <v:shapetype w14:anchorId="43844D2C" id="_x0000_t202" coordsize="21600,21600" o:spt="202" path="m0,0l0,21600,21600,21600,21600,0xe">
                <v:stroke joinstyle="miter"/>
                <v:path gradientshapeok="t" o:connecttype="rect"/>
              </v:shapetype>
              <v:shape id="Text Box 7" o:spid="_x0000_s1026" type="#_x0000_t202" style="width:466.5pt;height:57.6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">
                <v:textbox style="mso-fit-shape-to-text:t">
                  <w:txbxContent>
                    <w:p w14:paraId="3C1A6528" w14:textId="77777777" w:rsidR="00073867" w:rsidRPr="00674829" w:rsidRDefault="00073867" w:rsidP="00AC5A61">
                      <w:pPr>
                        <w:numPr>
                          <w:ilvl w:val="0"/>
                          <w:numId w:val="5"/>
                        </w:numPr>
                        <w:tabs>
                          <w:tab w:val="num" w:pos="720"/>
                        </w:tabs>
                        <w:spacing w:line="259" w:lineRule="auto"/>
                      </w:pPr>
                      <w:r w:rsidRPr="00674829">
                        <w:t xml:space="preserve">Max allowed EIRP for all UEs is 43 </w:t>
                      </w:r>
                      <w:proofErr w:type="spellStart"/>
                      <w:r w:rsidRPr="00674829">
                        <w:t>dBm</w:t>
                      </w:r>
                      <w:proofErr w:type="spellEnd"/>
                      <w:r w:rsidRPr="00674829">
                        <w:t xml:space="preserve"> for regulatory reasons</w:t>
                      </w:r>
                    </w:p>
                    <w:p w14:paraId="5BA78852" w14:textId="77777777" w:rsidR="00073867" w:rsidRPr="00674829" w:rsidRDefault="00073867" w:rsidP="00AC5A61">
                      <w:pPr>
                        <w:numPr>
                          <w:ilvl w:val="0"/>
                          <w:numId w:val="5"/>
                        </w:numPr>
                        <w:tabs>
                          <w:tab w:val="num" w:pos="720"/>
                        </w:tabs>
                        <w:spacing w:line="259" w:lineRule="auto"/>
                      </w:pPr>
                      <w:r w:rsidRPr="00674829">
                        <w:t>Companies are encouraged to provide input</w:t>
                      </w:r>
                    </w:p>
                    <w:p w14:paraId="452594FE" w14:textId="77777777" w:rsidR="00073867" w:rsidRPr="00674829" w:rsidRDefault="00073867" w:rsidP="0013715D">
                      <w:pPr>
                        <w:numPr>
                          <w:ilvl w:val="1"/>
                          <w:numId w:val="15"/>
                        </w:numPr>
                        <w:tabs>
                          <w:tab w:val="num" w:pos="1440"/>
                        </w:tabs>
                        <w:spacing w:line="259" w:lineRule="auto"/>
                      </w:pPr>
                      <w:r w:rsidRPr="00674829">
                        <w:t>For discussed issues mentioned in previous slides and their relevance for power class definition</w:t>
                      </w:r>
                    </w:p>
                    <w:p w14:paraId="4DD1C0FE" w14:textId="77777777" w:rsidR="00073867" w:rsidRPr="00674829" w:rsidRDefault="00073867" w:rsidP="0013715D">
                      <w:pPr>
                        <w:numPr>
                          <w:ilvl w:val="1"/>
                          <w:numId w:val="15"/>
                        </w:numPr>
                        <w:tabs>
                          <w:tab w:val="num" w:pos="1440"/>
                        </w:tabs>
                        <w:spacing w:line="259" w:lineRule="auto"/>
                      </w:pPr>
                      <w:r w:rsidRPr="00674829">
                        <w:t>Feasible UE output power values, both TRP and EIRP considering different implementations</w:t>
                      </w:r>
                    </w:p>
                  </w:txbxContent>
                </v:textbox>
                <w10:anchorlock/>
              </v:shape>
            </w:pict>
          </mc:Fallback>
        </mc:AlternateContent>
      </w:r>
    </w:p>
    <w:p w14:paraId="49A1D9A4" w14:textId="77777777" w:rsidR="001E535B" w:rsidRPr="002674E6" w:rsidRDefault="001E535B" w:rsidP="006A21E4">
      <w:pPr>
        <w:rPr>
          <w:rFonts w:eastAsia="Batang"/>
        </w:rPr>
      </w:pPr>
      <w:r>
        <w:rPr>
          <w:rFonts w:eastAsia="Batang"/>
        </w:rPr>
        <w:t>From RAN4 #</w:t>
      </w:r>
      <w:r w:rsidRPr="002674E6">
        <w:rPr>
          <w:rFonts w:eastAsia="Batang"/>
        </w:rPr>
        <w:t>8</w:t>
      </w:r>
      <w:r>
        <w:rPr>
          <w:rFonts w:eastAsia="Batang"/>
        </w:rPr>
        <w:t>4</w:t>
      </w:r>
      <w:r w:rsidRPr="002674E6">
        <w:rPr>
          <w:rFonts w:eastAsia="Batang"/>
        </w:rPr>
        <w:t xml:space="preserve"> </w:t>
      </w:r>
      <w:r w:rsidRPr="002674E6">
        <w:rPr>
          <w:rFonts w:eastAsia="Batang"/>
        </w:rPr>
        <w:fldChar w:fldCharType="begin"/>
      </w:r>
      <w:r w:rsidRPr="002674E6">
        <w:rPr>
          <w:rFonts w:eastAsia="Batang"/>
        </w:rPr>
        <w:instrText xml:space="preserve"> REF _Ref485283130 \r \h </w:instrText>
      </w:r>
      <w:r w:rsidRPr="002674E6">
        <w:rPr>
          <w:rFonts w:eastAsia="Batang"/>
        </w:rPr>
      </w:r>
      <w:r w:rsidRPr="002674E6">
        <w:rPr>
          <w:rFonts w:eastAsia="Batang"/>
        </w:rPr>
        <w:fldChar w:fldCharType="separate"/>
      </w:r>
      <w:r w:rsidR="0011080D">
        <w:rPr>
          <w:rFonts w:eastAsia="Batang"/>
        </w:rPr>
        <w:t>[</w:t>
      </w:r>
      <w:r w:rsidR="00520944">
        <w:rPr>
          <w:rFonts w:eastAsia="Batang"/>
        </w:rPr>
        <w:t>6</w:t>
      </w:r>
      <w:r w:rsidR="0011080D">
        <w:rPr>
          <w:rFonts w:eastAsia="Batang"/>
        </w:rPr>
        <w:t>]</w:t>
      </w:r>
      <w:r w:rsidRPr="002674E6">
        <w:rPr>
          <w:rFonts w:eastAsia="Batang"/>
        </w:rPr>
        <w:fldChar w:fldCharType="end"/>
      </w:r>
      <w:r w:rsidRPr="002674E6">
        <w:rPr>
          <w:rFonts w:eastAsia="Batang"/>
        </w:rPr>
        <w:t>:</w:t>
      </w:r>
    </w:p>
    <w:p w14:paraId="612753A6" w14:textId="77777777" w:rsidR="001E535B" w:rsidRPr="002674E6" w:rsidRDefault="007652E6" w:rsidP="001E535B">
      <w:pPr>
        <w:rPr>
          <w:rFonts w:eastAsia="Batang"/>
        </w:rPr>
      </w:pPr>
      <w:r>
        <w:rPr>
          <w:noProof/>
        </w:rPr>
        <w:lastRenderedPageBreak/>
        <mc:AlternateContent>
          <mc:Choice Requires="wps">
            <w:drawing>
              <wp:inline distT="0" distB="0" distL="0" distR="0" wp14:anchorId="73BC74DA" wp14:editId="1FDBC2BD">
                <wp:extent cx="5924550" cy="1203960"/>
                <wp:effectExtent l="0" t="0" r="19050" b="1587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203960"/>
                        </a:xfrm>
                        <a:prstGeom prst="rect">
                          <a:avLst/>
                        </a:prstGeom>
                        <a:solidFill>
                          <a:srgbClr val="FFFFFF"/>
                        </a:solidFill>
                        <a:ln w="9525">
                          <a:solidFill>
                            <a:srgbClr val="000000"/>
                          </a:solidFill>
                          <a:miter lim="800000"/>
                          <a:headEnd/>
                          <a:tailEnd/>
                        </a:ln>
                      </wps:spPr>
                      <wps:txbx>
                        <w:txbxContent>
                          <w:p w14:paraId="42F4E717" w14:textId="77777777" w:rsidR="00073867" w:rsidRDefault="00073867" w:rsidP="001E535B">
                            <w:pPr>
                              <w:spacing w:line="259" w:lineRule="auto"/>
                            </w:pPr>
                            <w:r w:rsidRPr="003C3B46">
                              <w:t>A</w:t>
                            </w:r>
                            <w:r w:rsidRPr="003C3B46">
                              <w:rPr>
                                <w:rFonts w:hint="eastAsia"/>
                              </w:rPr>
                              <w:t>greement</w:t>
                            </w:r>
                            <w:r>
                              <w:t>s</w:t>
                            </w:r>
                            <w:r w:rsidRPr="003C3B46">
                              <w:rPr>
                                <w:rFonts w:hint="eastAsia"/>
                              </w:rPr>
                              <w:t>:</w:t>
                            </w:r>
                            <w:r w:rsidRPr="006C635D">
                              <w:t xml:space="preserve"> </w:t>
                            </w:r>
                          </w:p>
                          <w:p w14:paraId="48523D44" w14:textId="77777777" w:rsidR="00073867" w:rsidRDefault="00073867" w:rsidP="00A45612">
                            <w:pPr>
                              <w:pStyle w:val="ListParagraph"/>
                              <w:numPr>
                                <w:ilvl w:val="0"/>
                                <w:numId w:val="16"/>
                              </w:numPr>
                              <w:overflowPunct/>
                              <w:autoSpaceDE/>
                              <w:autoSpaceDN/>
                              <w:adjustRightInd/>
                              <w:spacing w:after="0" w:line="259" w:lineRule="auto"/>
                              <w:ind w:left="360"/>
                              <w:textAlignment w:val="auto"/>
                            </w:pPr>
                            <w:r>
                              <w:t>For NR mm-wave, power class definition and CDF have been discussed and it was agreed to define power class based on EIRP</w:t>
                            </w:r>
                          </w:p>
                          <w:p w14:paraId="1605375E" w14:textId="77777777" w:rsidR="00073867" w:rsidRPr="00A45612" w:rsidRDefault="00073867" w:rsidP="00A45612">
                            <w:pPr>
                              <w:pStyle w:val="ListParagraph"/>
                              <w:numPr>
                                <w:ilvl w:val="0"/>
                                <w:numId w:val="16"/>
                              </w:numPr>
                              <w:overflowPunct/>
                              <w:autoSpaceDE/>
                              <w:autoSpaceDN/>
                              <w:adjustRightInd/>
                              <w:spacing w:after="0" w:line="259" w:lineRule="auto"/>
                              <w:ind w:left="360"/>
                              <w:textAlignment w:val="auto"/>
                            </w:pPr>
                            <w:r w:rsidRPr="00A45612">
                              <w:rPr>
                                <w:lang w:val="en-US"/>
                              </w:rPr>
                              <w:t>Table format for specific budget loss parameters has been defined</w:t>
                            </w:r>
                          </w:p>
                          <w:p w14:paraId="6129C692" w14:textId="77777777" w:rsidR="00073867" w:rsidRPr="00A45612" w:rsidRDefault="00073867" w:rsidP="00A45612">
                            <w:pPr>
                              <w:pStyle w:val="ListParagraph"/>
                              <w:numPr>
                                <w:ilvl w:val="1"/>
                                <w:numId w:val="16"/>
                              </w:numPr>
                              <w:overflowPunct/>
                              <w:autoSpaceDE/>
                              <w:autoSpaceDN/>
                              <w:adjustRightInd/>
                              <w:spacing w:after="0" w:line="259" w:lineRule="auto"/>
                              <w:ind w:left="1080"/>
                              <w:textAlignment w:val="auto"/>
                            </w:pPr>
                            <w:r w:rsidRPr="00A45612">
                              <w:rPr>
                                <w:lang w:val="en-US"/>
                              </w:rPr>
                              <w:t>Table now includes more design details (antenna type, number of arrays)</w:t>
                            </w:r>
                          </w:p>
                          <w:p w14:paraId="1AB3BC70" w14:textId="77777777" w:rsidR="00073867" w:rsidRPr="00A45612" w:rsidRDefault="00073867" w:rsidP="00A45612">
                            <w:pPr>
                              <w:pStyle w:val="ListParagraph"/>
                              <w:numPr>
                                <w:ilvl w:val="1"/>
                                <w:numId w:val="16"/>
                              </w:numPr>
                              <w:overflowPunct/>
                              <w:autoSpaceDE/>
                              <w:autoSpaceDN/>
                              <w:adjustRightInd/>
                              <w:spacing w:after="0" w:line="259" w:lineRule="auto"/>
                              <w:ind w:left="1080"/>
                              <w:textAlignment w:val="auto"/>
                            </w:pPr>
                            <w:r w:rsidRPr="00A45612">
                              <w:rPr>
                                <w:lang w:val="en-US"/>
                              </w:rPr>
                              <w:t>CDF EIRP studies will be provided based on the agreed table format to determine final EIRP requirement</w:t>
                            </w:r>
                          </w:p>
                        </w:txbxContent>
                      </wps:txbx>
                      <wps:bodyPr rot="0" vert="horz" wrap="square" lIns="91440" tIns="45720" rIns="91440" bIns="45720" anchor="t" anchorCtr="0" upright="1">
                        <a:spAutoFit/>
                      </wps:bodyPr>
                    </wps:wsp>
                  </a:graphicData>
                </a:graphic>
              </wp:inline>
            </w:drawing>
          </mc:Choice>
          <mc:Fallback xmlns:w15="http://schemas.microsoft.com/office/word/2012/wordml">
            <w:pict>
              <v:shape w14:anchorId="73BC74DA" id="Text Box 9" o:spid="_x0000_s1027" type="#_x0000_t202" style="width:466.5pt;height:94.8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">
                <v:textbox style="mso-fit-shape-to-text:t">
                  <w:txbxContent>
                    <w:p w14:paraId="42F4E717" w14:textId="77777777" w:rsidR="00073867" w:rsidRDefault="00073867" w:rsidP="001E535B">
                      <w:pPr>
                        <w:spacing w:line="259" w:lineRule="auto"/>
                      </w:pPr>
                      <w:r w:rsidRPr="003C3B46">
                        <w:t>A</w:t>
                      </w:r>
                      <w:r w:rsidRPr="003C3B46">
                        <w:rPr>
                          <w:rFonts w:hint="eastAsia"/>
                        </w:rPr>
                        <w:t>greement</w:t>
                      </w:r>
                      <w:r>
                        <w:t>s</w:t>
                      </w:r>
                      <w:r w:rsidRPr="003C3B46">
                        <w:rPr>
                          <w:rFonts w:hint="eastAsia"/>
                        </w:rPr>
                        <w:t>:</w:t>
                      </w:r>
                      <w:r w:rsidRPr="006C635D">
                        <w:t xml:space="preserve"> </w:t>
                      </w:r>
                    </w:p>
                    <w:p w14:paraId="48523D44" w14:textId="77777777" w:rsidR="00073867" w:rsidRDefault="00073867" w:rsidP="00A45612">
                      <w:pPr>
                        <w:pStyle w:val="ListParagraph"/>
                        <w:numPr>
                          <w:ilvl w:val="0"/>
                          <w:numId w:val="16"/>
                        </w:numPr>
                        <w:overflowPunct/>
                        <w:autoSpaceDE/>
                        <w:autoSpaceDN/>
                        <w:adjustRightInd/>
                        <w:spacing w:after="0" w:line="259" w:lineRule="auto"/>
                        <w:ind w:left="360"/>
                        <w:textAlignment w:val="auto"/>
                      </w:pPr>
                      <w:r>
                        <w:t>For NR mm-wave, power class definition and CDF have been discussed and it was agreed to define power class based on EIRP</w:t>
                      </w:r>
                    </w:p>
                    <w:p w14:paraId="1605375E" w14:textId="77777777" w:rsidR="00073867" w:rsidRPr="00A45612" w:rsidRDefault="00073867" w:rsidP="00A45612">
                      <w:pPr>
                        <w:pStyle w:val="ListParagraph"/>
                        <w:numPr>
                          <w:ilvl w:val="0"/>
                          <w:numId w:val="16"/>
                        </w:numPr>
                        <w:overflowPunct/>
                        <w:autoSpaceDE/>
                        <w:autoSpaceDN/>
                        <w:adjustRightInd/>
                        <w:spacing w:after="0" w:line="259" w:lineRule="auto"/>
                        <w:ind w:left="360"/>
                        <w:textAlignment w:val="auto"/>
                      </w:pPr>
                      <w:r w:rsidRPr="00A45612">
                        <w:rPr>
                          <w:lang w:val="en-US"/>
                        </w:rPr>
                        <w:t>Table format for specific budget loss parameters has been defined</w:t>
                      </w:r>
                    </w:p>
                    <w:p w14:paraId="6129C692" w14:textId="77777777" w:rsidR="00073867" w:rsidRPr="00A45612" w:rsidRDefault="00073867" w:rsidP="00A45612">
                      <w:pPr>
                        <w:pStyle w:val="ListParagraph"/>
                        <w:numPr>
                          <w:ilvl w:val="1"/>
                          <w:numId w:val="16"/>
                        </w:numPr>
                        <w:overflowPunct/>
                        <w:autoSpaceDE/>
                        <w:autoSpaceDN/>
                        <w:adjustRightInd/>
                        <w:spacing w:after="0" w:line="259" w:lineRule="auto"/>
                        <w:ind w:left="1080"/>
                        <w:textAlignment w:val="auto"/>
                      </w:pPr>
                      <w:r w:rsidRPr="00A45612">
                        <w:rPr>
                          <w:lang w:val="en-US"/>
                        </w:rPr>
                        <w:t>Table now includes more design details (antenna type, number of arrays)</w:t>
                      </w:r>
                    </w:p>
                    <w:p w14:paraId="1AB3BC70" w14:textId="77777777" w:rsidR="00073867" w:rsidRPr="00A45612" w:rsidRDefault="00073867" w:rsidP="00A45612">
                      <w:pPr>
                        <w:pStyle w:val="ListParagraph"/>
                        <w:numPr>
                          <w:ilvl w:val="1"/>
                          <w:numId w:val="16"/>
                        </w:numPr>
                        <w:overflowPunct/>
                        <w:autoSpaceDE/>
                        <w:autoSpaceDN/>
                        <w:adjustRightInd/>
                        <w:spacing w:after="0" w:line="259" w:lineRule="auto"/>
                        <w:ind w:left="1080"/>
                        <w:textAlignment w:val="auto"/>
                      </w:pPr>
                      <w:r w:rsidRPr="00A45612">
                        <w:rPr>
                          <w:lang w:val="en-US"/>
                        </w:rPr>
                        <w:t>CDF EIRP studies will be provided based on the agreed table format to determine final EIRP requirement</w:t>
                      </w:r>
                    </w:p>
                  </w:txbxContent>
                </v:textbox>
                <w10:anchorlock/>
              </v:shape>
            </w:pict>
          </mc:Fallback>
        </mc:AlternateContent>
      </w:r>
    </w:p>
    <w:p w14:paraId="3CC0F6CC" w14:textId="77777777" w:rsidR="004824C6" w:rsidRDefault="004824C6" w:rsidP="00561B0A">
      <w:pPr>
        <w:rPr>
          <w:rFonts w:eastAsia="Batang"/>
        </w:rPr>
      </w:pPr>
    </w:p>
    <w:p w14:paraId="51C8D4BD" w14:textId="77777777" w:rsidR="004824C6" w:rsidRDefault="004824C6" w:rsidP="0090465A">
      <w:pPr>
        <w:jc w:val="both"/>
        <w:rPr>
          <w:rFonts w:eastAsia="Batang"/>
        </w:rPr>
      </w:pPr>
      <w:r>
        <w:rPr>
          <w:rFonts w:eastAsia="Batang"/>
        </w:rPr>
        <w:t xml:space="preserve">The work plan for spherical coverage agreed to RAN4 #84 is copied here. </w:t>
      </w:r>
      <w:r w:rsidR="00695B4B">
        <w:rPr>
          <w:rFonts w:eastAsia="Batang"/>
        </w:rPr>
        <w:t xml:space="preserve"> The </w:t>
      </w:r>
      <w:r w:rsidR="007004E5">
        <w:rPr>
          <w:rFonts w:eastAsia="Batang"/>
        </w:rPr>
        <w:t xml:space="preserve">author </w:t>
      </w:r>
      <w:r w:rsidR="00695B4B">
        <w:rPr>
          <w:rFonts w:eastAsia="Batang"/>
        </w:rPr>
        <w:t>group encourages all RAN4 participants to follow the plan, resulting in a measurement-based quantification of spherical requirements</w:t>
      </w:r>
      <w:r w:rsidR="004B31A8">
        <w:rPr>
          <w:rFonts w:eastAsia="Batang"/>
        </w:rPr>
        <w:t xml:space="preserve"> contained in both [10] and [11].</w:t>
      </w:r>
    </w:p>
    <w:p w14:paraId="20962E54" w14:textId="77777777" w:rsidR="006F33A8" w:rsidRDefault="006F33A8" w:rsidP="00561B0A">
      <w:pPr>
        <w:rPr>
          <w:rFonts w:eastAsia="Batang"/>
        </w:rPr>
      </w:pPr>
      <w:r>
        <w:rPr>
          <w:rFonts w:eastAsia="Batang"/>
          <w:noProof/>
        </w:rPr>
        <w:drawing>
          <wp:inline distT="0" distB="0" distL="0" distR="0" wp14:anchorId="4CCA83BB" wp14:editId="102C8A2F">
            <wp:extent cx="6122035" cy="3443849"/>
            <wp:effectExtent l="0" t="0" r="0" b="1079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443849"/>
                    </a:xfrm>
                    <a:prstGeom prst="rect">
                      <a:avLst/>
                    </a:prstGeom>
                    <a:noFill/>
                    <a:ln>
                      <a:noFill/>
                    </a:ln>
                  </pic:spPr>
                </pic:pic>
              </a:graphicData>
            </a:graphic>
          </wp:inline>
        </w:drawing>
      </w:r>
    </w:p>
    <w:p w14:paraId="3C7C13EC" w14:textId="77777777" w:rsidR="006F33A8" w:rsidRDefault="006F33A8" w:rsidP="00561B0A">
      <w:pPr>
        <w:rPr>
          <w:rFonts w:eastAsia="Batang"/>
        </w:rPr>
      </w:pPr>
    </w:p>
    <w:p w14:paraId="7F15228B" w14:textId="77777777" w:rsidR="006F33A8" w:rsidRDefault="006F33A8" w:rsidP="00561B0A">
      <w:pPr>
        <w:rPr>
          <w:rFonts w:eastAsia="Batang"/>
        </w:rPr>
      </w:pPr>
    </w:p>
    <w:p w14:paraId="68DB1838" w14:textId="77777777" w:rsidR="0045198B" w:rsidRDefault="0045198B" w:rsidP="00B0681B">
      <w:pPr>
        <w:pStyle w:val="Heading2"/>
        <w:rPr>
          <w:rFonts w:eastAsia="Batang"/>
        </w:rPr>
      </w:pPr>
      <w:r>
        <w:rPr>
          <w:rFonts w:eastAsia="Batang"/>
        </w:rPr>
        <w:t>2.</w:t>
      </w:r>
      <w:r w:rsidR="00A82BD8">
        <w:rPr>
          <w:rFonts w:eastAsia="Batang"/>
        </w:rPr>
        <w:t>2</w:t>
      </w:r>
      <w:r>
        <w:rPr>
          <w:rFonts w:eastAsia="Batang"/>
        </w:rPr>
        <w:tab/>
      </w:r>
      <w:r w:rsidR="004824C6">
        <w:rPr>
          <w:rFonts w:eastAsia="Batang"/>
        </w:rPr>
        <w:t>Discussion</w:t>
      </w:r>
    </w:p>
    <w:p w14:paraId="383D0193" w14:textId="77777777" w:rsidR="003E7943" w:rsidRDefault="003E7943" w:rsidP="00723014">
      <w:pPr>
        <w:jc w:val="both"/>
        <w:rPr>
          <w:rFonts w:eastAsia="Batang"/>
        </w:rPr>
      </w:pPr>
      <w:r>
        <w:rPr>
          <w:rFonts w:eastAsia="Batang"/>
        </w:rPr>
        <w:t xml:space="preserve">To further the discussions related to spherical coverage for mobile platforms supporting </w:t>
      </w:r>
      <w:r w:rsidR="0044504C">
        <w:rPr>
          <w:rFonts w:eastAsia="Batang"/>
        </w:rPr>
        <w:t>5G</w:t>
      </w:r>
      <w:r>
        <w:rPr>
          <w:rFonts w:eastAsia="Batang"/>
        </w:rPr>
        <w:t>NR</w:t>
      </w:r>
      <w:r w:rsidR="0044504C">
        <w:rPr>
          <w:rFonts w:eastAsia="Batang"/>
        </w:rPr>
        <w:t xml:space="preserve"> FR2</w:t>
      </w:r>
      <w:r>
        <w:rPr>
          <w:rFonts w:eastAsia="Batang"/>
        </w:rPr>
        <w:t>, t</w:t>
      </w:r>
      <w:r w:rsidR="003966D2">
        <w:rPr>
          <w:rFonts w:eastAsia="Batang"/>
        </w:rPr>
        <w:t xml:space="preserve">his section contains </w:t>
      </w:r>
      <w:r w:rsidR="003F30B7">
        <w:rPr>
          <w:rFonts w:eastAsia="Batang"/>
        </w:rPr>
        <w:t xml:space="preserve">simulations of </w:t>
      </w:r>
      <w:r w:rsidR="002E1DAF">
        <w:rPr>
          <w:rFonts w:eastAsia="Batang"/>
        </w:rPr>
        <w:t xml:space="preserve">two </w:t>
      </w:r>
      <w:r w:rsidR="004D0D21">
        <w:rPr>
          <w:rFonts w:eastAsia="Batang"/>
        </w:rPr>
        <w:t xml:space="preserve">different </w:t>
      </w:r>
      <w:r w:rsidR="003F30B7">
        <w:rPr>
          <w:rFonts w:eastAsia="Batang"/>
        </w:rPr>
        <w:t>phone form factor model</w:t>
      </w:r>
      <w:r w:rsidR="0074438F">
        <w:rPr>
          <w:rFonts w:eastAsia="Batang"/>
        </w:rPr>
        <w:t>s. T</w:t>
      </w:r>
      <w:r w:rsidR="00B60A15">
        <w:rPr>
          <w:rFonts w:eastAsia="Batang"/>
        </w:rPr>
        <w:t>he first one has</w:t>
      </w:r>
      <w:r w:rsidR="002E1DAF">
        <w:rPr>
          <w:rFonts w:eastAsia="Batang"/>
        </w:rPr>
        <w:t xml:space="preserve"> a plastic </w:t>
      </w:r>
      <w:r w:rsidR="00870560">
        <w:rPr>
          <w:rFonts w:eastAsia="Batang"/>
        </w:rPr>
        <w:t>frame</w:t>
      </w:r>
      <w:r w:rsidR="0074438F">
        <w:rPr>
          <w:rFonts w:eastAsia="Batang"/>
        </w:rPr>
        <w:t xml:space="preserve"> and</w:t>
      </w:r>
      <w:r w:rsidR="00870560">
        <w:rPr>
          <w:rFonts w:eastAsia="Batang"/>
        </w:rPr>
        <w:t xml:space="preserve"> a conventional </w:t>
      </w:r>
      <w:r w:rsidR="00CE2437">
        <w:rPr>
          <w:rFonts w:eastAsia="Batang"/>
        </w:rPr>
        <w:t>LCD/</w:t>
      </w:r>
      <w:r w:rsidR="00E029F3">
        <w:rPr>
          <w:rFonts w:eastAsia="Batang"/>
        </w:rPr>
        <w:t>O</w:t>
      </w:r>
      <w:r w:rsidR="00CE2437">
        <w:rPr>
          <w:rFonts w:eastAsia="Batang"/>
        </w:rPr>
        <w:t xml:space="preserve">LED </w:t>
      </w:r>
      <w:r w:rsidR="00870560">
        <w:rPr>
          <w:rFonts w:eastAsia="Batang"/>
        </w:rPr>
        <w:t>display</w:t>
      </w:r>
      <w:r w:rsidR="0074438F">
        <w:rPr>
          <w:rFonts w:eastAsia="Batang"/>
        </w:rPr>
        <w:t xml:space="preserve">, which </w:t>
      </w:r>
      <w:r w:rsidR="00CE2437">
        <w:rPr>
          <w:rFonts w:eastAsia="Batang"/>
        </w:rPr>
        <w:t xml:space="preserve">is </w:t>
      </w:r>
      <w:r w:rsidR="003540F5">
        <w:rPr>
          <w:rFonts w:eastAsia="Batang"/>
        </w:rPr>
        <w:t>smaller</w:t>
      </w:r>
      <w:r w:rsidR="00CE2437">
        <w:rPr>
          <w:rFonts w:eastAsia="Batang"/>
        </w:rPr>
        <w:t xml:space="preserve"> in area</w:t>
      </w:r>
      <w:r w:rsidR="003540F5">
        <w:rPr>
          <w:rFonts w:eastAsia="Batang"/>
        </w:rPr>
        <w:t xml:space="preserve"> </w:t>
      </w:r>
      <w:r w:rsidR="0074438F">
        <w:rPr>
          <w:rFonts w:eastAsia="Batang"/>
        </w:rPr>
        <w:t xml:space="preserve">than the front glass. </w:t>
      </w:r>
      <w:r w:rsidR="003966D2">
        <w:rPr>
          <w:rFonts w:eastAsia="Batang"/>
        </w:rPr>
        <w:t>The</w:t>
      </w:r>
      <w:r w:rsidR="0082693D">
        <w:rPr>
          <w:rFonts w:eastAsia="Batang"/>
        </w:rPr>
        <w:t xml:space="preserve"> </w:t>
      </w:r>
      <w:r w:rsidR="002E1DAF">
        <w:rPr>
          <w:rFonts w:eastAsia="Batang"/>
        </w:rPr>
        <w:t xml:space="preserve">second </w:t>
      </w:r>
      <w:r w:rsidR="003F30B7">
        <w:rPr>
          <w:rFonts w:eastAsia="Batang"/>
        </w:rPr>
        <w:t>phone model</w:t>
      </w:r>
      <w:r w:rsidR="005C74BF">
        <w:rPr>
          <w:rFonts w:eastAsia="Batang"/>
        </w:rPr>
        <w:t>,</w:t>
      </w:r>
      <w:r w:rsidR="003540F5">
        <w:rPr>
          <w:rFonts w:eastAsia="Batang"/>
        </w:rPr>
        <w:t xml:space="preserve"> instead,</w:t>
      </w:r>
      <w:r w:rsidR="005C74BF">
        <w:rPr>
          <w:rFonts w:eastAsia="Batang"/>
        </w:rPr>
        <w:t xml:space="preserve"> is representative of </w:t>
      </w:r>
      <w:r w:rsidR="004B03B2">
        <w:rPr>
          <w:rFonts w:eastAsia="Batang"/>
        </w:rPr>
        <w:t xml:space="preserve">future </w:t>
      </w:r>
      <w:r w:rsidR="005C74BF">
        <w:rPr>
          <w:rFonts w:eastAsia="Batang"/>
        </w:rPr>
        <w:t xml:space="preserve">mobile phone </w:t>
      </w:r>
      <w:r w:rsidR="003540F5">
        <w:rPr>
          <w:rFonts w:eastAsia="Batang"/>
        </w:rPr>
        <w:t>industrial designs</w:t>
      </w:r>
      <w:r w:rsidR="00CE2437">
        <w:rPr>
          <w:rFonts w:eastAsia="Batang"/>
        </w:rPr>
        <w:t>, and</w:t>
      </w:r>
      <w:r w:rsidR="003F30B7">
        <w:rPr>
          <w:rFonts w:eastAsia="Batang"/>
        </w:rPr>
        <w:t xml:space="preserve"> </w:t>
      </w:r>
      <w:r w:rsidR="00F259A9">
        <w:rPr>
          <w:rFonts w:eastAsia="Batang"/>
        </w:rPr>
        <w:t>has</w:t>
      </w:r>
      <w:r w:rsidR="00106C54">
        <w:rPr>
          <w:rFonts w:eastAsia="Batang"/>
        </w:rPr>
        <w:t xml:space="preserve"> a full display</w:t>
      </w:r>
      <w:r w:rsidR="00616E0D">
        <w:rPr>
          <w:rFonts w:eastAsia="Batang"/>
        </w:rPr>
        <w:t xml:space="preserve"> and a metal bezel </w:t>
      </w:r>
      <w:r w:rsidR="005C74BF">
        <w:rPr>
          <w:rFonts w:eastAsia="Batang"/>
        </w:rPr>
        <w:t>that</w:t>
      </w:r>
      <w:r w:rsidR="00616E0D">
        <w:rPr>
          <w:rFonts w:eastAsia="Batang"/>
        </w:rPr>
        <w:t xml:space="preserve"> present challenges for</w:t>
      </w:r>
      <w:r w:rsidR="003966D2">
        <w:rPr>
          <w:rFonts w:eastAsia="Batang"/>
        </w:rPr>
        <w:t xml:space="preserve"> </w:t>
      </w:r>
      <w:r w:rsidR="00150086">
        <w:rPr>
          <w:rFonts w:eastAsia="Batang"/>
        </w:rPr>
        <w:t>omnidirectional</w:t>
      </w:r>
      <w:r w:rsidR="003966D2">
        <w:rPr>
          <w:rFonts w:eastAsia="Batang"/>
        </w:rPr>
        <w:t xml:space="preserve"> </w:t>
      </w:r>
      <w:r w:rsidR="0044504C">
        <w:rPr>
          <w:rFonts w:eastAsia="Batang"/>
        </w:rPr>
        <w:t xml:space="preserve">spherical </w:t>
      </w:r>
      <w:r w:rsidR="003966D2">
        <w:rPr>
          <w:rFonts w:eastAsia="Batang"/>
        </w:rPr>
        <w:t xml:space="preserve">radiation. </w:t>
      </w:r>
      <w:r w:rsidR="000C5900">
        <w:rPr>
          <w:rFonts w:eastAsia="Batang"/>
        </w:rPr>
        <w:t>It should be noted that b</w:t>
      </w:r>
      <w:r w:rsidR="003B27E3">
        <w:rPr>
          <w:rFonts w:eastAsia="Batang"/>
        </w:rPr>
        <w:t>oth of these m</w:t>
      </w:r>
      <w:r w:rsidR="0036793A">
        <w:rPr>
          <w:rFonts w:eastAsia="Batang"/>
        </w:rPr>
        <w:t>odels are impractical for implementation of mm</w:t>
      </w:r>
      <w:r w:rsidR="00417CE9">
        <w:rPr>
          <w:rFonts w:eastAsia="Batang"/>
        </w:rPr>
        <w:t>-w</w:t>
      </w:r>
      <w:r w:rsidR="0036793A">
        <w:rPr>
          <w:rFonts w:eastAsia="Batang"/>
        </w:rPr>
        <w:t xml:space="preserve">ave radiation. Although </w:t>
      </w:r>
      <w:r w:rsidR="003B27E3">
        <w:rPr>
          <w:rFonts w:eastAsia="Batang"/>
        </w:rPr>
        <w:t xml:space="preserve">they have the general size of a modern phone form factor, they </w:t>
      </w:r>
      <w:r w:rsidR="009245D3">
        <w:rPr>
          <w:rFonts w:eastAsia="Batang"/>
        </w:rPr>
        <w:t xml:space="preserve">both </w:t>
      </w:r>
      <w:r w:rsidR="00417CE9">
        <w:rPr>
          <w:rFonts w:eastAsia="Batang"/>
        </w:rPr>
        <w:t>employ</w:t>
      </w:r>
      <w:r w:rsidR="003B27E3">
        <w:rPr>
          <w:rFonts w:eastAsia="Batang"/>
        </w:rPr>
        <w:t xml:space="preserve"> volume </w:t>
      </w:r>
      <w:r w:rsidR="00417CE9">
        <w:rPr>
          <w:rFonts w:eastAsia="Batang"/>
        </w:rPr>
        <w:t xml:space="preserve">for </w:t>
      </w:r>
      <w:r w:rsidR="003B27E3">
        <w:rPr>
          <w:rFonts w:eastAsia="Batang"/>
        </w:rPr>
        <w:t>mm</w:t>
      </w:r>
      <w:r w:rsidR="00417CE9">
        <w:rPr>
          <w:rFonts w:eastAsia="Batang"/>
        </w:rPr>
        <w:t>-w</w:t>
      </w:r>
      <w:r w:rsidR="003B27E3">
        <w:rPr>
          <w:rFonts w:eastAsia="Batang"/>
        </w:rPr>
        <w:t xml:space="preserve">ave </w:t>
      </w:r>
      <w:r w:rsidR="009245D3">
        <w:rPr>
          <w:rFonts w:eastAsia="Batang"/>
        </w:rPr>
        <w:t xml:space="preserve">antenna arrays </w:t>
      </w:r>
      <w:r w:rsidR="00417CE9">
        <w:rPr>
          <w:rFonts w:eastAsia="Batang"/>
        </w:rPr>
        <w:t>that is not currently allocated for that purpose</w:t>
      </w:r>
      <w:r w:rsidR="003B27E3">
        <w:rPr>
          <w:rFonts w:eastAsia="Batang"/>
        </w:rPr>
        <w:t xml:space="preserve">. </w:t>
      </w:r>
      <w:r w:rsidR="009245D3">
        <w:rPr>
          <w:rFonts w:eastAsia="Batang"/>
        </w:rPr>
        <w:t xml:space="preserve">The </w:t>
      </w:r>
      <w:r w:rsidR="0041153A">
        <w:rPr>
          <w:rFonts w:eastAsia="Batang"/>
        </w:rPr>
        <w:t xml:space="preserve">benign </w:t>
      </w:r>
      <w:r w:rsidR="009245D3">
        <w:rPr>
          <w:rFonts w:eastAsia="Batang"/>
        </w:rPr>
        <w:t>plastic model is worse in this regard than the modern second model since the plast</w:t>
      </w:r>
      <w:r w:rsidR="00CB016A">
        <w:rPr>
          <w:rFonts w:eastAsia="Batang"/>
        </w:rPr>
        <w:t>ic</w:t>
      </w:r>
      <w:r w:rsidR="009245D3">
        <w:rPr>
          <w:rFonts w:eastAsia="Batang"/>
        </w:rPr>
        <w:t xml:space="preserve"> model has 6 arrays w</w:t>
      </w:r>
      <w:r w:rsidR="00D91F3F">
        <w:rPr>
          <w:rFonts w:eastAsia="Batang"/>
        </w:rPr>
        <w:t>h</w:t>
      </w:r>
      <w:r w:rsidR="009245D3">
        <w:rPr>
          <w:rFonts w:eastAsia="Batang"/>
        </w:rPr>
        <w:t xml:space="preserve">ile the modern model has 2 arrays. </w:t>
      </w:r>
      <w:r w:rsidR="003B27E3">
        <w:rPr>
          <w:rFonts w:eastAsia="Batang"/>
        </w:rPr>
        <w:t xml:space="preserve">Furthermore, </w:t>
      </w:r>
      <w:r w:rsidR="00E029F3">
        <w:rPr>
          <w:rFonts w:eastAsia="Batang"/>
        </w:rPr>
        <w:t xml:space="preserve">no </w:t>
      </w:r>
      <w:r w:rsidR="003B27E3">
        <w:rPr>
          <w:rFonts w:eastAsia="Batang"/>
        </w:rPr>
        <w:t xml:space="preserve">electrical </w:t>
      </w:r>
      <w:r w:rsidR="0036793A">
        <w:rPr>
          <w:rFonts w:eastAsia="Batang"/>
        </w:rPr>
        <w:t xml:space="preserve">and </w:t>
      </w:r>
      <w:r w:rsidR="00417CE9">
        <w:rPr>
          <w:rFonts w:eastAsia="Batang"/>
        </w:rPr>
        <w:t>thermal/</w:t>
      </w:r>
      <w:r w:rsidR="0036793A">
        <w:rPr>
          <w:rFonts w:eastAsia="Batang"/>
        </w:rPr>
        <w:t xml:space="preserve">mechanical design requirements are factored in.   </w:t>
      </w:r>
    </w:p>
    <w:p w14:paraId="17722717" w14:textId="77777777" w:rsidR="003E7943" w:rsidRDefault="003E7943" w:rsidP="00060AA1">
      <w:pPr>
        <w:rPr>
          <w:rFonts w:eastAsia="Batang"/>
        </w:rPr>
      </w:pPr>
    </w:p>
    <w:p w14:paraId="11526A29" w14:textId="77777777" w:rsidR="004D0D21" w:rsidRPr="004D0D21" w:rsidRDefault="007D41D1" w:rsidP="00060AA1">
      <w:pPr>
        <w:rPr>
          <w:rFonts w:eastAsia="Batang"/>
          <w:b/>
        </w:rPr>
      </w:pPr>
      <w:r>
        <w:rPr>
          <w:rFonts w:eastAsia="Batang"/>
          <w:b/>
        </w:rPr>
        <w:t>Model 1</w:t>
      </w:r>
    </w:p>
    <w:p w14:paraId="21BF6157" w14:textId="77777777" w:rsidR="004D0D21" w:rsidRDefault="003540F5" w:rsidP="003540F5">
      <w:pPr>
        <w:jc w:val="both"/>
        <w:rPr>
          <w:rFonts w:eastAsia="Batang"/>
        </w:rPr>
      </w:pPr>
      <w:r>
        <w:rPr>
          <w:rFonts w:eastAsia="Batang"/>
        </w:rPr>
        <w:t>A description of the first model is reported in Fig.1. Four arrays of dipoles are placed around the edges: two vertical polarized (L and R) and two horizontal polarized (T and B). Two array</w:t>
      </w:r>
      <w:r w:rsidR="0044504C">
        <w:rPr>
          <w:rFonts w:eastAsia="Batang"/>
        </w:rPr>
        <w:t>s</w:t>
      </w:r>
      <w:r>
        <w:rPr>
          <w:rFonts w:eastAsia="Batang"/>
        </w:rPr>
        <w:t xml:space="preserve"> of dual polarized patches are </w:t>
      </w:r>
      <w:r w:rsidR="0044504C">
        <w:rPr>
          <w:rFonts w:eastAsia="Batang"/>
        </w:rPr>
        <w:t xml:space="preserve">placed </w:t>
      </w:r>
      <w:r>
        <w:rPr>
          <w:rFonts w:eastAsia="Batang"/>
        </w:rPr>
        <w:t xml:space="preserve">at the front (FR) and back (BA) of the phone. The FR array is located </w:t>
      </w:r>
      <w:r>
        <w:rPr>
          <w:rFonts w:eastAsia="Batang"/>
        </w:rPr>
        <w:lastRenderedPageBreak/>
        <w:t>at the top right corner just below the glass and in between th</w:t>
      </w:r>
      <w:r w:rsidR="00061809">
        <w:rPr>
          <w:rFonts w:eastAsia="Batang"/>
        </w:rPr>
        <w:t>e plastic bezel and the display, while the BA array is at the center of the metal back plate.</w:t>
      </w:r>
    </w:p>
    <w:p w14:paraId="46061428" w14:textId="77777777" w:rsidR="003A2CD6" w:rsidRDefault="003A2CD6" w:rsidP="003540F5">
      <w:pPr>
        <w:jc w:val="both"/>
        <w:rPr>
          <w:rFonts w:eastAsia="Batang"/>
        </w:rPr>
      </w:pPr>
    </w:p>
    <w:p w14:paraId="72401C4B" w14:textId="77777777" w:rsidR="00BF47EC" w:rsidRDefault="00BF47EC" w:rsidP="00E1059B">
      <w:pPr>
        <w:jc w:val="both"/>
        <w:rPr>
          <w:rFonts w:eastAsia="Batang"/>
        </w:rPr>
      </w:pPr>
      <w:r>
        <w:rPr>
          <w:rFonts w:eastAsia="Batang"/>
        </w:rPr>
        <w:t>The</w:t>
      </w:r>
      <w:r w:rsidR="003540F5">
        <w:rPr>
          <w:rFonts w:eastAsia="Batang"/>
        </w:rPr>
        <w:t xml:space="preserve"> CDF</w:t>
      </w:r>
      <w:r>
        <w:rPr>
          <w:rFonts w:eastAsia="Batang"/>
        </w:rPr>
        <w:t>s</w:t>
      </w:r>
      <w:r w:rsidR="003540F5">
        <w:rPr>
          <w:rFonts w:eastAsia="Batang"/>
        </w:rPr>
        <w:t xml:space="preserve"> </w:t>
      </w:r>
      <w:r>
        <w:rPr>
          <w:rFonts w:eastAsia="Batang"/>
        </w:rPr>
        <w:t xml:space="preserve">have </w:t>
      </w:r>
      <w:r w:rsidR="003540F5">
        <w:rPr>
          <w:rFonts w:eastAsia="Batang"/>
        </w:rPr>
        <w:t xml:space="preserve">been </w:t>
      </w:r>
      <w:r>
        <w:rPr>
          <w:rFonts w:eastAsia="Batang"/>
        </w:rPr>
        <w:t>processed</w:t>
      </w:r>
      <w:r w:rsidR="003540F5">
        <w:rPr>
          <w:rFonts w:eastAsia="Batang"/>
        </w:rPr>
        <w:t xml:space="preserve">. </w:t>
      </w:r>
    </w:p>
    <w:p w14:paraId="208A5A51" w14:textId="77777777" w:rsidR="00616E0D" w:rsidRDefault="00616E0D" w:rsidP="00E1059B">
      <w:pPr>
        <w:jc w:val="both"/>
        <w:rPr>
          <w:rFonts w:eastAsia="Batang"/>
        </w:rPr>
      </w:pPr>
    </w:p>
    <w:p w14:paraId="76B78CA5" w14:textId="77777777" w:rsidR="00616E0D" w:rsidRDefault="00616E0D" w:rsidP="00060AA1">
      <w:pPr>
        <w:rPr>
          <w:rFonts w:eastAsia="Batang"/>
        </w:rPr>
      </w:pPr>
    </w:p>
    <w:p w14:paraId="7A9B911F" w14:textId="77777777" w:rsidR="00F41F9E" w:rsidRDefault="00C31761" w:rsidP="00F41F9E">
      <w:pPr>
        <w:jc w:val="center"/>
        <w:rPr>
          <w:rFonts w:eastAsia="Batang"/>
        </w:rPr>
      </w:pPr>
      <w:r w:rsidRPr="00C31761">
        <w:rPr>
          <w:rFonts w:eastAsia="Batang"/>
          <w:noProof/>
        </w:rPr>
        <w:drawing>
          <wp:inline distT="0" distB="0" distL="0" distR="0" wp14:anchorId="17BDDA1C" wp14:editId="69651E04">
            <wp:extent cx="4694245" cy="3041374"/>
            <wp:effectExtent l="0" t="0" r="508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4723"/>
                    <a:stretch/>
                  </pic:blipFill>
                  <pic:spPr bwMode="auto">
                    <a:xfrm>
                      <a:off x="0" y="0"/>
                      <a:ext cx="4711271" cy="3052405"/>
                    </a:xfrm>
                    <a:prstGeom prst="rect">
                      <a:avLst/>
                    </a:prstGeom>
                    <a:ln>
                      <a:noFill/>
                    </a:ln>
                    <a:extLst>
                      <a:ext uri="{53640926-AAD7-44d8-BBD7-CCE9431645EC}">
                        <a14:shadowObscured xmlns:a14="http://schemas.microsoft.com/office/drawing/2010/main"/>
                      </a:ext>
                    </a:extLst>
                  </pic:spPr>
                </pic:pic>
              </a:graphicData>
            </a:graphic>
          </wp:inline>
        </w:drawing>
      </w:r>
    </w:p>
    <w:p w14:paraId="3D1B43C7" w14:textId="77777777" w:rsidR="00FC19F3" w:rsidRDefault="00FC19F3" w:rsidP="00F259A9">
      <w:pPr>
        <w:ind w:left="3600"/>
        <w:rPr>
          <w:rFonts w:eastAsia="Batang"/>
        </w:rPr>
      </w:pPr>
    </w:p>
    <w:p w14:paraId="5A040A53" w14:textId="77777777" w:rsidR="00616E0D" w:rsidRDefault="00F50F4A" w:rsidP="003540F5">
      <w:pPr>
        <w:rPr>
          <w:rFonts w:eastAsia="Batang"/>
        </w:rPr>
      </w:pPr>
      <w:r w:rsidRPr="00870560">
        <w:rPr>
          <w:rFonts w:eastAsia="Batang"/>
          <w:b/>
        </w:rPr>
        <w:t xml:space="preserve">Figure </w:t>
      </w:r>
      <w:r w:rsidR="00F259A9" w:rsidRPr="00870560">
        <w:rPr>
          <w:rFonts w:eastAsia="Batang"/>
          <w:b/>
        </w:rPr>
        <w:t>1</w:t>
      </w:r>
      <w:r>
        <w:rPr>
          <w:rFonts w:eastAsia="Batang"/>
        </w:rPr>
        <w:t xml:space="preserve">: </w:t>
      </w:r>
      <w:r w:rsidR="003540F5">
        <w:rPr>
          <w:rFonts w:eastAsia="Batang"/>
        </w:rPr>
        <w:t>Description of the</w:t>
      </w:r>
      <w:r w:rsidR="00F41F9E">
        <w:rPr>
          <w:rFonts w:eastAsia="Batang"/>
        </w:rPr>
        <w:t xml:space="preserve"> plastic </w:t>
      </w:r>
      <w:r w:rsidR="003F30B7">
        <w:rPr>
          <w:rFonts w:eastAsia="Batang"/>
        </w:rPr>
        <w:t>phone form factor model</w:t>
      </w:r>
      <w:r w:rsidR="003540F5">
        <w:rPr>
          <w:rFonts w:eastAsia="Batang"/>
        </w:rPr>
        <w:t xml:space="preserve"> with antenna arrays location and relevant dimensions</w:t>
      </w:r>
      <w:r w:rsidR="00093865">
        <w:rPr>
          <w:rFonts w:eastAsia="Batang"/>
        </w:rPr>
        <w:t xml:space="preserve"> where PEC is perfect electrical conductor.</w:t>
      </w:r>
    </w:p>
    <w:p w14:paraId="680CF49B" w14:textId="77777777" w:rsidR="005A192C" w:rsidRDefault="005A192C" w:rsidP="004D570E">
      <w:pPr>
        <w:rPr>
          <w:rFonts w:eastAsia="Batang"/>
        </w:rPr>
      </w:pPr>
    </w:p>
    <w:p w14:paraId="5410D212" w14:textId="77777777" w:rsidR="007D41D1" w:rsidRPr="004D0D21" w:rsidRDefault="007D41D1" w:rsidP="007D41D1">
      <w:pPr>
        <w:rPr>
          <w:rFonts w:eastAsia="Batang"/>
          <w:b/>
        </w:rPr>
      </w:pPr>
      <w:r>
        <w:rPr>
          <w:rFonts w:eastAsia="Batang"/>
          <w:b/>
        </w:rPr>
        <w:t>Model 2</w:t>
      </w:r>
    </w:p>
    <w:p w14:paraId="2457EEBB" w14:textId="77777777" w:rsidR="005A192C" w:rsidRDefault="00F208DD" w:rsidP="00803B63">
      <w:pPr>
        <w:jc w:val="both"/>
        <w:rPr>
          <w:rFonts w:eastAsia="Batang"/>
        </w:rPr>
      </w:pPr>
      <w:r>
        <w:rPr>
          <w:rFonts w:eastAsia="Batang"/>
        </w:rPr>
        <w:t xml:space="preserve">A description of the second model is reported in Fig. </w:t>
      </w:r>
      <w:r w:rsidR="00D55AB9">
        <w:rPr>
          <w:rFonts w:eastAsia="Batang"/>
        </w:rPr>
        <w:t>2</w:t>
      </w:r>
      <w:r>
        <w:rPr>
          <w:rFonts w:eastAsia="Batang"/>
        </w:rPr>
        <w:t>. T</w:t>
      </w:r>
      <w:r w:rsidR="005A192C">
        <w:rPr>
          <w:rFonts w:eastAsia="Batang"/>
        </w:rPr>
        <w:t>wo patch arrays are used in this model, both radiating towards the back since radiation toward the front is severely attenuated by the multiple layers of metal in the display. One of the arrays is placed to top the right</w:t>
      </w:r>
      <w:r w:rsidR="00E029F3">
        <w:rPr>
          <w:rFonts w:eastAsia="Batang"/>
        </w:rPr>
        <w:t xml:space="preserve"> (Array </w:t>
      </w:r>
      <w:r w:rsidR="0067791D">
        <w:rPr>
          <w:rFonts w:eastAsia="Batang"/>
        </w:rPr>
        <w:t>B</w:t>
      </w:r>
      <w:r w:rsidR="00E029F3">
        <w:rPr>
          <w:rFonts w:eastAsia="Batang"/>
        </w:rPr>
        <w:t>)</w:t>
      </w:r>
      <w:r w:rsidR="005A192C">
        <w:rPr>
          <w:rFonts w:eastAsia="Batang"/>
        </w:rPr>
        <w:t xml:space="preserve"> while the second array is placed on the side of the phone</w:t>
      </w:r>
      <w:r w:rsidR="00E029F3">
        <w:rPr>
          <w:rFonts w:eastAsia="Batang"/>
        </w:rPr>
        <w:t xml:space="preserve"> (Array </w:t>
      </w:r>
      <w:r w:rsidR="0067791D">
        <w:rPr>
          <w:rFonts w:eastAsia="Batang"/>
        </w:rPr>
        <w:t>A</w:t>
      </w:r>
      <w:r w:rsidR="00E029F3">
        <w:rPr>
          <w:rFonts w:eastAsia="Batang"/>
        </w:rPr>
        <w:t>)</w:t>
      </w:r>
      <w:r w:rsidR="005A192C">
        <w:rPr>
          <w:rFonts w:eastAsia="Batang"/>
        </w:rPr>
        <w:t xml:space="preserve">.  Dipole arrays </w:t>
      </w:r>
      <w:r w:rsidR="00BF47EC">
        <w:rPr>
          <w:rFonts w:eastAsia="Batang"/>
        </w:rPr>
        <w:t>are severely impacted</w:t>
      </w:r>
      <w:r w:rsidR="005A192C">
        <w:rPr>
          <w:rFonts w:eastAsia="Batang"/>
        </w:rPr>
        <w:t xml:space="preserve"> due to the presence of the metal bezel</w:t>
      </w:r>
      <w:r w:rsidR="00BF47EC">
        <w:rPr>
          <w:rFonts w:eastAsia="Batang"/>
        </w:rPr>
        <w:t xml:space="preserve"> and thus are not employed</w:t>
      </w:r>
      <w:r w:rsidR="005A192C">
        <w:rPr>
          <w:rFonts w:eastAsia="Batang"/>
        </w:rPr>
        <w:t>.</w:t>
      </w:r>
    </w:p>
    <w:p w14:paraId="5C6E4EE1" w14:textId="77777777" w:rsidR="00A01374" w:rsidRDefault="00A01374" w:rsidP="00F208DD">
      <w:pPr>
        <w:jc w:val="both"/>
        <w:rPr>
          <w:rFonts w:eastAsia="Batang"/>
        </w:rPr>
      </w:pPr>
    </w:p>
    <w:p w14:paraId="0ED4EA81" w14:textId="77777777" w:rsidR="00F208DD" w:rsidRDefault="00F208DD" w:rsidP="00F208DD">
      <w:pPr>
        <w:jc w:val="both"/>
        <w:rPr>
          <w:rFonts w:eastAsia="Batang"/>
        </w:rPr>
      </w:pPr>
    </w:p>
    <w:p w14:paraId="19350565" w14:textId="77777777" w:rsidR="002F5157" w:rsidRDefault="002F5157" w:rsidP="00803B63">
      <w:pPr>
        <w:jc w:val="both"/>
        <w:rPr>
          <w:rFonts w:eastAsia="Batang"/>
        </w:rPr>
      </w:pPr>
    </w:p>
    <w:p w14:paraId="221CC5D1" w14:textId="77777777" w:rsidR="002F5157" w:rsidRDefault="007D41D1" w:rsidP="007D41D1">
      <w:pPr>
        <w:jc w:val="center"/>
        <w:rPr>
          <w:rFonts w:eastAsia="Batang"/>
        </w:rPr>
      </w:pPr>
      <w:r w:rsidRPr="007D41D1">
        <w:rPr>
          <w:rFonts w:eastAsia="Batang"/>
          <w:noProof/>
        </w:rPr>
        <w:lastRenderedPageBreak/>
        <w:drawing>
          <wp:inline distT="0" distB="0" distL="0" distR="0" wp14:anchorId="673D61FB" wp14:editId="38E4D4EB">
            <wp:extent cx="3904452" cy="3261336"/>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29077" cy="3281905"/>
                    </a:xfrm>
                    <a:prstGeom prst="rect">
                      <a:avLst/>
                    </a:prstGeom>
                  </pic:spPr>
                </pic:pic>
              </a:graphicData>
            </a:graphic>
          </wp:inline>
        </w:drawing>
      </w:r>
    </w:p>
    <w:p w14:paraId="44DD9966" w14:textId="77777777" w:rsidR="0090465A" w:rsidRDefault="005A192C" w:rsidP="0090465A">
      <w:pPr>
        <w:spacing w:after="240"/>
        <w:rPr>
          <w:rFonts w:eastAsia="Batang"/>
          <w:b/>
        </w:rPr>
      </w:pPr>
      <w:r w:rsidRPr="00870560">
        <w:rPr>
          <w:rFonts w:eastAsia="Batang"/>
          <w:b/>
        </w:rPr>
        <w:t xml:space="preserve">Figure </w:t>
      </w:r>
      <w:r w:rsidR="00D55AB9" w:rsidRPr="00E74F5F">
        <w:t>2</w:t>
      </w:r>
      <w:r>
        <w:rPr>
          <w:rFonts w:eastAsia="Batang"/>
        </w:rPr>
        <w:t xml:space="preserve">: Description of the second phone form factor model with antenna arrays location and relevant dimensions. </w:t>
      </w:r>
    </w:p>
    <w:p w14:paraId="0452B9EC" w14:textId="77777777" w:rsidR="009F30E9" w:rsidRDefault="009F30E9" w:rsidP="009F30E9">
      <w:pPr>
        <w:jc w:val="both"/>
        <w:rPr>
          <w:rFonts w:eastAsia="Batang"/>
        </w:rPr>
      </w:pPr>
      <w:r>
        <w:rPr>
          <w:rFonts w:eastAsia="Batang"/>
        </w:rPr>
        <w:t xml:space="preserve">In Fig. </w:t>
      </w:r>
      <w:r w:rsidR="00D55AB9">
        <w:rPr>
          <w:rFonts w:eastAsia="Batang"/>
        </w:rPr>
        <w:t>3</w:t>
      </w:r>
      <w:r>
        <w:rPr>
          <w:rFonts w:eastAsia="Batang"/>
        </w:rPr>
        <w:t xml:space="preserve"> the cumulative distribution for the EIRP is shown for model 1 and 2, respectively.</w:t>
      </w:r>
      <w:r w:rsidR="0067791D">
        <w:rPr>
          <w:rFonts w:eastAsia="Batang"/>
        </w:rPr>
        <w:t xml:space="preserve">  </w:t>
      </w:r>
      <w:r>
        <w:rPr>
          <w:rFonts w:eastAsia="Batang"/>
        </w:rPr>
        <w:t>It can be notice</w:t>
      </w:r>
      <w:r w:rsidR="00E74F5F">
        <w:rPr>
          <w:rFonts w:eastAsia="Batang"/>
        </w:rPr>
        <w:t>d</w:t>
      </w:r>
      <w:r>
        <w:rPr>
          <w:rFonts w:eastAsia="Batang"/>
        </w:rPr>
        <w:t xml:space="preserve"> that model 1 and 2 present a drastic difference in performance, highlighting challenges for </w:t>
      </w:r>
      <w:r w:rsidR="00280253">
        <w:rPr>
          <w:rFonts w:eastAsia="Batang"/>
        </w:rPr>
        <w:t xml:space="preserve">spherical radiation for </w:t>
      </w:r>
      <w:r>
        <w:rPr>
          <w:rFonts w:eastAsia="Batang"/>
        </w:rPr>
        <w:t xml:space="preserve">the </w:t>
      </w:r>
      <w:r w:rsidR="00280253">
        <w:rPr>
          <w:rFonts w:eastAsia="Batang"/>
        </w:rPr>
        <w:t xml:space="preserve">modern UE design having a full OLED/LCD display, and metal bezel. </w:t>
      </w:r>
      <w:r>
        <w:rPr>
          <w:rFonts w:eastAsia="Batang"/>
        </w:rPr>
        <w:t xml:space="preserve"> </w:t>
      </w:r>
      <w:r w:rsidR="0067791D">
        <w:rPr>
          <w:rFonts w:eastAsia="Batang"/>
        </w:rPr>
        <w:t>These results are consistent with those in [9]. However, the CDF performance for Model 2 is degraded additionally due to the additional modeling of the metal bezel which restricts radiation further.</w:t>
      </w:r>
    </w:p>
    <w:p w14:paraId="74B33A5E" w14:textId="77777777" w:rsidR="009F30E9" w:rsidRDefault="009F30E9" w:rsidP="009F30E9">
      <w:pPr>
        <w:rPr>
          <w:rFonts w:eastAsia="Batang"/>
          <w:b/>
        </w:rPr>
      </w:pPr>
    </w:p>
    <w:p w14:paraId="1AD32BBA" w14:textId="77777777" w:rsidR="009F30E9" w:rsidRDefault="00E029F3" w:rsidP="009F30E9">
      <w:pPr>
        <w:rPr>
          <w:rFonts w:eastAsia="Batang"/>
          <w:b/>
        </w:rPr>
      </w:pPr>
      <w:r>
        <w:rPr>
          <w:rFonts w:eastAsia="Batang"/>
          <w:b/>
          <w:noProof/>
        </w:rPr>
        <w:drawing>
          <wp:inline distT="0" distB="0" distL="0" distR="0" wp14:anchorId="3DC90314" wp14:editId="6387E996">
            <wp:extent cx="6119495" cy="3188970"/>
            <wp:effectExtent l="0" t="0" r="0" b="0"/>
            <wp:docPr id="3" name="Picture 3" descr="Macintosh HD:Users:mattmow:Library:Containers:com.apple.mail:Data:Library:Mail Downloads:5F20319D-8CF0-46CB-89A2-9EDD71610227:PastedGraphic-5.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mattmow:Library:Containers:com.apple.mail:Data:Library:Mail Downloads:5F20319D-8CF0-46CB-89A2-9EDD71610227:PastedGraphic-5.pd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3188970"/>
                    </a:xfrm>
                    <a:prstGeom prst="rect">
                      <a:avLst/>
                    </a:prstGeom>
                    <a:noFill/>
                    <a:ln>
                      <a:noFill/>
                    </a:ln>
                  </pic:spPr>
                </pic:pic>
              </a:graphicData>
            </a:graphic>
          </wp:inline>
        </w:drawing>
      </w:r>
    </w:p>
    <w:p w14:paraId="3241308C" w14:textId="77777777" w:rsidR="009F30E9" w:rsidRDefault="009F30E9" w:rsidP="002D007D">
      <w:pPr>
        <w:jc w:val="center"/>
        <w:rPr>
          <w:rFonts w:eastAsia="Batang"/>
          <w:b/>
        </w:rPr>
      </w:pPr>
    </w:p>
    <w:p w14:paraId="09F04A9F" w14:textId="77777777" w:rsidR="009F30E9" w:rsidRDefault="009F30E9" w:rsidP="009F30E9">
      <w:pPr>
        <w:rPr>
          <w:rFonts w:eastAsia="Batang"/>
          <w:b/>
        </w:rPr>
      </w:pPr>
      <w:r w:rsidRPr="0014447E">
        <w:rPr>
          <w:rFonts w:eastAsia="Batang"/>
          <w:b/>
        </w:rPr>
        <w:t>Figure</w:t>
      </w:r>
      <w:r>
        <w:rPr>
          <w:rFonts w:eastAsia="Batang"/>
        </w:rPr>
        <w:t xml:space="preserve"> </w:t>
      </w:r>
      <w:r w:rsidR="00D55AB9">
        <w:rPr>
          <w:rFonts w:eastAsia="Batang"/>
        </w:rPr>
        <w:t>3</w:t>
      </w:r>
      <w:r>
        <w:rPr>
          <w:rFonts w:eastAsia="Batang"/>
        </w:rPr>
        <w:t>: Combined EIRP CDF for model 1 and 2</w:t>
      </w:r>
      <w:r w:rsidR="002D007D">
        <w:rPr>
          <w:rFonts w:eastAsia="Batang"/>
        </w:rPr>
        <w:t>.</w:t>
      </w:r>
    </w:p>
    <w:p w14:paraId="626B6E7B" w14:textId="77777777" w:rsidR="00E36C9E" w:rsidRDefault="00E36C9E" w:rsidP="0090465A">
      <w:pPr>
        <w:jc w:val="both"/>
        <w:rPr>
          <w:rFonts w:eastAsia="Batang"/>
        </w:rPr>
      </w:pPr>
    </w:p>
    <w:p w14:paraId="4E7A51C7" w14:textId="77777777" w:rsidR="0090465A" w:rsidRDefault="00E36C9E" w:rsidP="0090465A">
      <w:pPr>
        <w:jc w:val="both"/>
        <w:rPr>
          <w:rFonts w:eastAsia="Batang"/>
        </w:rPr>
      </w:pPr>
      <w:r>
        <w:rPr>
          <w:rFonts w:eastAsia="Batang"/>
        </w:rPr>
        <w:t xml:space="preserve">As stated earlier, both of these designs are not practical as they employ volume for mm-wave radiation that is currently used for something else (battery, board, sensors, cameras, etc.).  </w:t>
      </w:r>
      <w:r w:rsidR="0090465A">
        <w:rPr>
          <w:rFonts w:eastAsia="Batang"/>
        </w:rPr>
        <w:t xml:space="preserve"> </w:t>
      </w:r>
    </w:p>
    <w:p w14:paraId="45A02B1D" w14:textId="77777777" w:rsidR="00E36C9E" w:rsidRDefault="00E36C9E" w:rsidP="0090465A">
      <w:pPr>
        <w:jc w:val="both"/>
        <w:rPr>
          <w:rFonts w:eastAsia="Batang"/>
          <w:b/>
        </w:rPr>
      </w:pPr>
    </w:p>
    <w:p w14:paraId="2CA2DFFD" w14:textId="77777777" w:rsidR="00280253" w:rsidRDefault="00280253" w:rsidP="0004007A">
      <w:pPr>
        <w:jc w:val="both"/>
        <w:rPr>
          <w:rFonts w:eastAsia="Batang"/>
        </w:rPr>
      </w:pPr>
      <w:r>
        <w:rPr>
          <w:rFonts w:eastAsia="Batang"/>
        </w:rPr>
        <w:t xml:space="preserve">In addition, for spherical coverage, the impact of additional factors including case materials, user hand holds, body blockage, will be </w:t>
      </w:r>
      <w:r w:rsidR="00F43123">
        <w:rPr>
          <w:rFonts w:eastAsia="Batang"/>
        </w:rPr>
        <w:t>significant</w:t>
      </w:r>
      <w:r>
        <w:rPr>
          <w:rFonts w:eastAsia="Batang"/>
        </w:rPr>
        <w:t xml:space="preserve"> and subsequently will impact the link.  </w:t>
      </w:r>
      <w:r w:rsidR="00AA13FF">
        <w:rPr>
          <w:rFonts w:eastAsia="Batang"/>
        </w:rPr>
        <w:t xml:space="preserve">We suggest that the </w:t>
      </w:r>
      <w:r>
        <w:rPr>
          <w:rFonts w:eastAsia="Batang"/>
        </w:rPr>
        <w:t xml:space="preserve">link requirement be quantified with </w:t>
      </w:r>
      <w:r w:rsidR="00AA13FF">
        <w:rPr>
          <w:rFonts w:eastAsia="Batang"/>
        </w:rPr>
        <w:t xml:space="preserve">realistic </w:t>
      </w:r>
      <w:r>
        <w:rPr>
          <w:rFonts w:eastAsia="Batang"/>
        </w:rPr>
        <w:t>downlink and uplink network simulations emulating realistic deployment scenarios</w:t>
      </w:r>
      <w:r w:rsidR="00171AA9">
        <w:rPr>
          <w:rFonts w:eastAsia="Batang"/>
        </w:rPr>
        <w:t xml:space="preserve"> in combination with realistic UE spherical implementations</w:t>
      </w:r>
      <w:r>
        <w:rPr>
          <w:rFonts w:eastAsia="Batang"/>
        </w:rPr>
        <w:t>.</w:t>
      </w:r>
    </w:p>
    <w:p w14:paraId="7F77A853" w14:textId="77777777" w:rsidR="00280253" w:rsidRDefault="00280253" w:rsidP="00093914">
      <w:pPr>
        <w:rPr>
          <w:rFonts w:eastAsia="Batang"/>
          <w:b/>
        </w:rPr>
      </w:pPr>
    </w:p>
    <w:p w14:paraId="2C8179EE" w14:textId="77777777" w:rsidR="004B03B2" w:rsidRDefault="009C60F1" w:rsidP="0090465A">
      <w:pPr>
        <w:jc w:val="both"/>
        <w:rPr>
          <w:rFonts w:eastAsia="Batang"/>
        </w:rPr>
      </w:pPr>
      <w:r>
        <w:rPr>
          <w:rFonts w:eastAsia="Batang"/>
          <w:b/>
        </w:rPr>
        <w:t>Observation</w:t>
      </w:r>
      <w:r w:rsidRPr="00E2223E">
        <w:rPr>
          <w:rFonts w:eastAsia="Batang"/>
          <w:b/>
        </w:rPr>
        <w:t xml:space="preserve"> </w:t>
      </w:r>
      <w:r w:rsidR="00C76F1D">
        <w:rPr>
          <w:rFonts w:eastAsia="Batang"/>
          <w:b/>
        </w:rPr>
        <w:t>1</w:t>
      </w:r>
      <w:r w:rsidR="00093914" w:rsidRPr="00E2223E">
        <w:rPr>
          <w:rFonts w:eastAsia="Batang"/>
        </w:rPr>
        <w:t xml:space="preserve">: </w:t>
      </w:r>
      <w:r w:rsidR="00093914">
        <w:rPr>
          <w:rFonts w:eastAsia="Batang"/>
        </w:rPr>
        <w:t xml:space="preserve">Based on </w:t>
      </w:r>
      <w:r w:rsidR="002A11C2">
        <w:rPr>
          <w:rFonts w:eastAsia="Batang"/>
        </w:rPr>
        <w:t xml:space="preserve">simulation </w:t>
      </w:r>
      <w:r w:rsidR="00093914">
        <w:rPr>
          <w:rFonts w:eastAsia="Batang"/>
        </w:rPr>
        <w:t xml:space="preserve">analysis the EIRP </w:t>
      </w:r>
      <w:r w:rsidR="002A11C2">
        <w:rPr>
          <w:rFonts w:eastAsia="Batang"/>
        </w:rPr>
        <w:t xml:space="preserve">spherical </w:t>
      </w:r>
      <w:r w:rsidR="00093914">
        <w:rPr>
          <w:rFonts w:eastAsia="Batang"/>
        </w:rPr>
        <w:t xml:space="preserve">coverage </w:t>
      </w:r>
      <w:r w:rsidR="002A11C2">
        <w:rPr>
          <w:rFonts w:eastAsia="Batang"/>
        </w:rPr>
        <w:t>CDF</w:t>
      </w:r>
      <w:r w:rsidR="004873D3">
        <w:rPr>
          <w:rFonts w:eastAsia="Batang"/>
        </w:rPr>
        <w:t xml:space="preserve"> for </w:t>
      </w:r>
      <w:r w:rsidR="00AA13FF">
        <w:rPr>
          <w:rFonts w:eastAsia="Batang"/>
        </w:rPr>
        <w:t xml:space="preserve">modern phone </w:t>
      </w:r>
      <w:r w:rsidR="004873D3">
        <w:rPr>
          <w:rFonts w:eastAsia="Batang"/>
        </w:rPr>
        <w:t xml:space="preserve">form factors where there is a full OLED/LCD display </w:t>
      </w:r>
      <w:r w:rsidR="00F43123">
        <w:rPr>
          <w:rFonts w:eastAsia="Batang"/>
        </w:rPr>
        <w:t xml:space="preserve">and metal bezel, </w:t>
      </w:r>
      <w:r w:rsidR="004873D3">
        <w:rPr>
          <w:rFonts w:eastAsia="Batang"/>
        </w:rPr>
        <w:t xml:space="preserve">the EIRP spherical coverage CDF is </w:t>
      </w:r>
      <w:r w:rsidR="0067791D">
        <w:rPr>
          <w:rFonts w:eastAsia="Batang"/>
        </w:rPr>
        <w:t>challenged</w:t>
      </w:r>
      <w:r w:rsidR="004873D3">
        <w:rPr>
          <w:rFonts w:eastAsia="Batang"/>
        </w:rPr>
        <w:t xml:space="preserve">. </w:t>
      </w:r>
    </w:p>
    <w:p w14:paraId="7E2F6A03" w14:textId="77777777" w:rsidR="004B03B2" w:rsidRDefault="004B03B2" w:rsidP="0090465A">
      <w:pPr>
        <w:jc w:val="both"/>
        <w:rPr>
          <w:rFonts w:eastAsia="Batang"/>
        </w:rPr>
      </w:pPr>
    </w:p>
    <w:p w14:paraId="7C02EB06" w14:textId="77777777" w:rsidR="004B03B2" w:rsidRDefault="004B03B2" w:rsidP="0090465A">
      <w:pPr>
        <w:jc w:val="both"/>
        <w:rPr>
          <w:rFonts w:eastAsia="Batang"/>
        </w:rPr>
      </w:pPr>
      <w:r>
        <w:rPr>
          <w:rFonts w:eastAsia="Batang"/>
          <w:b/>
        </w:rPr>
        <w:t>Observation</w:t>
      </w:r>
      <w:r w:rsidRPr="00E2223E">
        <w:rPr>
          <w:rFonts w:eastAsia="Batang"/>
          <w:b/>
        </w:rPr>
        <w:t xml:space="preserve"> </w:t>
      </w:r>
      <w:r>
        <w:rPr>
          <w:rFonts w:eastAsia="Batang"/>
          <w:b/>
        </w:rPr>
        <w:t>2</w:t>
      </w:r>
      <w:r w:rsidRPr="00E2223E">
        <w:rPr>
          <w:rFonts w:eastAsia="Batang"/>
        </w:rPr>
        <w:t xml:space="preserve">: </w:t>
      </w:r>
      <w:r>
        <w:rPr>
          <w:rFonts w:eastAsia="Batang"/>
        </w:rPr>
        <w:t xml:space="preserve"> The benefit of multiple arrays is largely dependent on the </w:t>
      </w:r>
      <w:r w:rsidR="0067791D">
        <w:rPr>
          <w:rFonts w:eastAsia="Batang"/>
        </w:rPr>
        <w:t xml:space="preserve">form factor </w:t>
      </w:r>
      <w:r>
        <w:rPr>
          <w:rFonts w:eastAsia="Batang"/>
        </w:rPr>
        <w:t>design. For designs where each array adds significantly new coverage, then each additional array will improve the CDF.  For form factors, where each additional array largely see</w:t>
      </w:r>
      <w:r w:rsidR="00412FC0">
        <w:rPr>
          <w:rFonts w:eastAsia="Batang"/>
        </w:rPr>
        <w:t>s</w:t>
      </w:r>
      <w:r>
        <w:rPr>
          <w:rFonts w:eastAsia="Batang"/>
        </w:rPr>
        <w:t xml:space="preserve"> the same radiation space the benefit of additional arrays is minimal. </w:t>
      </w:r>
    </w:p>
    <w:p w14:paraId="16FF41CA" w14:textId="77777777" w:rsidR="004B03B2" w:rsidRDefault="004B03B2" w:rsidP="0090465A">
      <w:pPr>
        <w:jc w:val="both"/>
        <w:rPr>
          <w:rFonts w:eastAsia="Batang"/>
        </w:rPr>
      </w:pPr>
    </w:p>
    <w:p w14:paraId="598B988E" w14:textId="77777777" w:rsidR="004B03B2" w:rsidRDefault="004B03B2" w:rsidP="003D0D7A">
      <w:pPr>
        <w:rPr>
          <w:rFonts w:eastAsia="Batang"/>
        </w:rPr>
      </w:pPr>
      <w:r w:rsidRPr="003D0D7A">
        <w:rPr>
          <w:rFonts w:eastAsia="Batang"/>
          <w:b/>
        </w:rPr>
        <w:t>Observation 3</w:t>
      </w:r>
      <w:r>
        <w:rPr>
          <w:rFonts w:eastAsia="Batang"/>
        </w:rPr>
        <w:t xml:space="preserve">: </w:t>
      </w:r>
      <w:r w:rsidR="0067791D">
        <w:rPr>
          <w:rFonts w:eastAsia="Batang"/>
        </w:rPr>
        <w:t>T</w:t>
      </w:r>
      <w:r w:rsidR="00E36C9E">
        <w:rPr>
          <w:rFonts w:eastAsia="Batang"/>
        </w:rPr>
        <w:t xml:space="preserve">he </w:t>
      </w:r>
      <w:r w:rsidR="0067791D">
        <w:rPr>
          <w:rFonts w:eastAsia="Batang"/>
        </w:rPr>
        <w:t xml:space="preserve">5GNR FR2 NSA and SA </w:t>
      </w:r>
      <w:r w:rsidR="00E36C9E">
        <w:rPr>
          <w:rFonts w:eastAsia="Batang"/>
        </w:rPr>
        <w:t xml:space="preserve">deployment scenarios </w:t>
      </w:r>
      <w:r w:rsidR="0067791D">
        <w:rPr>
          <w:rFonts w:eastAsia="Batang"/>
        </w:rPr>
        <w:t xml:space="preserve">should be considered from a link level where we start with the use case definitions and develop the realistic UE and BTS requirements for a </w:t>
      </w:r>
      <w:r w:rsidR="00073867">
        <w:rPr>
          <w:rFonts w:eastAsia="Batang"/>
        </w:rPr>
        <w:t>successful</w:t>
      </w:r>
      <w:r w:rsidR="0067791D">
        <w:rPr>
          <w:rFonts w:eastAsia="Batang"/>
        </w:rPr>
        <w:t xml:space="preserve"> 5GNR service deployment. </w:t>
      </w:r>
    </w:p>
    <w:p w14:paraId="5B6865F0" w14:textId="77777777" w:rsidR="004B03B2" w:rsidRDefault="004B03B2" w:rsidP="0090465A">
      <w:pPr>
        <w:jc w:val="both"/>
        <w:rPr>
          <w:rFonts w:eastAsia="Batang"/>
        </w:rPr>
      </w:pPr>
    </w:p>
    <w:p w14:paraId="4F1B86AC" w14:textId="77777777" w:rsidR="00B17140" w:rsidRPr="00496BA1" w:rsidRDefault="00B17140" w:rsidP="00060AA1">
      <w:pPr>
        <w:rPr>
          <w:rFonts w:eastAsia="Batang"/>
          <w:b/>
        </w:rPr>
      </w:pPr>
    </w:p>
    <w:p w14:paraId="6E0A5032" w14:textId="77777777" w:rsidR="000918C5" w:rsidRDefault="000918C5" w:rsidP="000918C5">
      <w:pPr>
        <w:pStyle w:val="Heading1"/>
        <w:rPr>
          <w:rFonts w:eastAsia="Batang"/>
        </w:rPr>
      </w:pPr>
      <w:r>
        <w:rPr>
          <w:rFonts w:eastAsia="Batang"/>
        </w:rPr>
        <w:t>3</w:t>
      </w:r>
      <w:r>
        <w:rPr>
          <w:rFonts w:eastAsia="Batang"/>
        </w:rPr>
        <w:tab/>
        <w:t>Conclusions</w:t>
      </w:r>
    </w:p>
    <w:p w14:paraId="1CB37498" w14:textId="77777777" w:rsidR="00411D3C" w:rsidRDefault="000918C5" w:rsidP="00000B3F">
      <w:pPr>
        <w:jc w:val="both"/>
        <w:rPr>
          <w:rFonts w:eastAsia="Batang"/>
        </w:rPr>
      </w:pPr>
      <w:r>
        <w:rPr>
          <w:rFonts w:eastAsia="Batang"/>
        </w:rPr>
        <w:t xml:space="preserve">This paper has shared our views of </w:t>
      </w:r>
      <w:r w:rsidR="00411D3C">
        <w:rPr>
          <w:rFonts w:eastAsia="Batang"/>
        </w:rPr>
        <w:t>the EIRP CDF for a modern form factor</w:t>
      </w:r>
      <w:r w:rsidR="003F7BAF">
        <w:rPr>
          <w:rFonts w:eastAsia="Batang"/>
        </w:rPr>
        <w:t xml:space="preserve"> and compared </w:t>
      </w:r>
      <w:r w:rsidR="003C5F99">
        <w:rPr>
          <w:rFonts w:eastAsia="Batang"/>
        </w:rPr>
        <w:t xml:space="preserve">it </w:t>
      </w:r>
      <w:r w:rsidR="003F7BAF">
        <w:rPr>
          <w:rFonts w:eastAsia="Batang"/>
        </w:rPr>
        <w:t xml:space="preserve">to a form factor </w:t>
      </w:r>
      <w:r w:rsidR="005C151F">
        <w:rPr>
          <w:rFonts w:eastAsia="Batang"/>
        </w:rPr>
        <w:t xml:space="preserve">in which </w:t>
      </w:r>
      <w:r w:rsidR="003F7BAF">
        <w:rPr>
          <w:rFonts w:eastAsia="Batang"/>
        </w:rPr>
        <w:t xml:space="preserve">the radiating elements see </w:t>
      </w:r>
      <w:r w:rsidR="00F619CF">
        <w:rPr>
          <w:rFonts w:eastAsia="Batang"/>
        </w:rPr>
        <w:t xml:space="preserve">largely </w:t>
      </w:r>
      <w:r w:rsidR="003F7BAF">
        <w:rPr>
          <w:rFonts w:eastAsia="Batang"/>
        </w:rPr>
        <w:t>plastic.</w:t>
      </w:r>
      <w:r w:rsidR="00CF646F">
        <w:rPr>
          <w:rFonts w:eastAsia="Batang"/>
        </w:rPr>
        <w:t xml:space="preserve"> R</w:t>
      </w:r>
      <w:r w:rsidR="00411D3C">
        <w:rPr>
          <w:rFonts w:eastAsia="Batang"/>
        </w:rPr>
        <w:t xml:space="preserve">esults show that </w:t>
      </w:r>
      <w:r w:rsidR="00CF646F">
        <w:rPr>
          <w:rFonts w:eastAsia="Batang"/>
        </w:rPr>
        <w:t xml:space="preserve">when the </w:t>
      </w:r>
      <w:r w:rsidR="003F7BAF">
        <w:rPr>
          <w:rFonts w:eastAsia="Batang"/>
        </w:rPr>
        <w:t xml:space="preserve">phone </w:t>
      </w:r>
      <w:r w:rsidR="00CF646F">
        <w:rPr>
          <w:rFonts w:eastAsia="Batang"/>
        </w:rPr>
        <w:t xml:space="preserve">model employs features common to the modern cellular phone, including a full display OLED/LCD and a metal bezel, </w:t>
      </w:r>
      <w:r w:rsidR="003C5F99">
        <w:rPr>
          <w:rFonts w:eastAsia="Batang"/>
        </w:rPr>
        <w:t xml:space="preserve">spherical CDF </w:t>
      </w:r>
      <w:r w:rsidR="00CF646F">
        <w:rPr>
          <w:rFonts w:eastAsia="Batang"/>
        </w:rPr>
        <w:t xml:space="preserve">performance is </w:t>
      </w:r>
      <w:r w:rsidR="00F619CF">
        <w:rPr>
          <w:rFonts w:eastAsia="Batang"/>
        </w:rPr>
        <w:t xml:space="preserve">significantly </w:t>
      </w:r>
      <w:r w:rsidR="00CF646F">
        <w:rPr>
          <w:rFonts w:eastAsia="Batang"/>
        </w:rPr>
        <w:t>co</w:t>
      </w:r>
      <w:r w:rsidR="003F7BAF">
        <w:rPr>
          <w:rFonts w:eastAsia="Batang"/>
        </w:rPr>
        <w:t>mpromised relative to that of a</w:t>
      </w:r>
      <w:r w:rsidR="00CF646F">
        <w:rPr>
          <w:rFonts w:eastAsia="Batang"/>
        </w:rPr>
        <w:t xml:space="preserve"> </w:t>
      </w:r>
      <w:r w:rsidR="003C5F99">
        <w:rPr>
          <w:rFonts w:eastAsia="Batang"/>
        </w:rPr>
        <w:t xml:space="preserve">generally plastic and </w:t>
      </w:r>
      <w:r w:rsidR="00F619CF">
        <w:rPr>
          <w:rFonts w:eastAsia="Batang"/>
        </w:rPr>
        <w:t xml:space="preserve">benign </w:t>
      </w:r>
      <w:r w:rsidR="00CF646F">
        <w:rPr>
          <w:rFonts w:eastAsia="Batang"/>
        </w:rPr>
        <w:t>form factor.</w:t>
      </w:r>
      <w:r w:rsidR="00411D3C">
        <w:rPr>
          <w:rFonts w:eastAsia="Batang"/>
        </w:rPr>
        <w:t xml:space="preserve"> </w:t>
      </w:r>
      <w:r w:rsidR="00CF646F">
        <w:rPr>
          <w:rFonts w:eastAsia="Batang"/>
        </w:rPr>
        <w:t xml:space="preserve"> </w:t>
      </w:r>
      <w:r w:rsidR="003F7BAF">
        <w:rPr>
          <w:rFonts w:eastAsia="Batang"/>
        </w:rPr>
        <w:t xml:space="preserve">It is the author company opinion that setting spherical radiation requirements based on </w:t>
      </w:r>
      <w:r w:rsidR="00F619CF">
        <w:rPr>
          <w:rFonts w:eastAsia="Batang"/>
        </w:rPr>
        <w:t xml:space="preserve">benign </w:t>
      </w:r>
      <w:r w:rsidR="003F7BAF">
        <w:rPr>
          <w:rFonts w:eastAsia="Batang"/>
        </w:rPr>
        <w:t xml:space="preserve">form-factor design, will only impede adoption of the technology.  Our suggestion is to work </w:t>
      </w:r>
      <w:r w:rsidR="00CF646F">
        <w:rPr>
          <w:rFonts w:eastAsia="Batang"/>
        </w:rPr>
        <w:t xml:space="preserve">on </w:t>
      </w:r>
      <w:r w:rsidR="003C5F99">
        <w:rPr>
          <w:rFonts w:eastAsia="Batang"/>
        </w:rPr>
        <w:t xml:space="preserve">uplink and downlink </w:t>
      </w:r>
      <w:r w:rsidR="003F7BAF">
        <w:rPr>
          <w:rFonts w:eastAsia="Batang"/>
        </w:rPr>
        <w:t>network simulations and carrier deployment</w:t>
      </w:r>
      <w:r w:rsidR="00CF646F">
        <w:rPr>
          <w:rFonts w:eastAsia="Batang"/>
        </w:rPr>
        <w:t xml:space="preserve"> scenarios to </w:t>
      </w:r>
      <w:r w:rsidR="003F7BAF">
        <w:rPr>
          <w:rFonts w:eastAsia="Batang"/>
        </w:rPr>
        <w:t>further define the use cases and how to monetize</w:t>
      </w:r>
      <w:r w:rsidR="00073867">
        <w:rPr>
          <w:rFonts w:eastAsia="Batang"/>
        </w:rPr>
        <w:t xml:space="preserve"> it</w:t>
      </w:r>
      <w:r w:rsidR="00CF646F">
        <w:rPr>
          <w:rFonts w:eastAsia="Batang"/>
        </w:rPr>
        <w:t xml:space="preserve">. </w:t>
      </w:r>
      <w:r w:rsidR="003F7BAF">
        <w:rPr>
          <w:rFonts w:eastAsia="Batang"/>
        </w:rPr>
        <w:t xml:space="preserve"> </w:t>
      </w:r>
    </w:p>
    <w:p w14:paraId="2B8CAA63" w14:textId="77777777" w:rsidR="00A01374" w:rsidRDefault="00A01374" w:rsidP="000918C5">
      <w:pPr>
        <w:rPr>
          <w:rFonts w:eastAsia="Batang"/>
        </w:rPr>
      </w:pPr>
    </w:p>
    <w:p w14:paraId="4E715029" w14:textId="77777777" w:rsidR="005D635E" w:rsidRDefault="000918C5" w:rsidP="000918C5">
      <w:pPr>
        <w:rPr>
          <w:rFonts w:eastAsia="Batang"/>
        </w:rPr>
      </w:pPr>
      <w:r>
        <w:rPr>
          <w:rFonts w:eastAsia="Batang"/>
        </w:rPr>
        <w:t>The following observations and conclusions have been made:</w:t>
      </w:r>
    </w:p>
    <w:p w14:paraId="6C1D1793" w14:textId="77777777" w:rsidR="00D03DC7" w:rsidRDefault="00D03DC7" w:rsidP="00D03DC7">
      <w:pPr>
        <w:jc w:val="both"/>
        <w:rPr>
          <w:rFonts w:eastAsia="Batang"/>
          <w:b/>
        </w:rPr>
      </w:pPr>
    </w:p>
    <w:p w14:paraId="331E44B6" w14:textId="77777777" w:rsidR="00073867" w:rsidRDefault="00073867" w:rsidP="00073867">
      <w:pPr>
        <w:rPr>
          <w:rFonts w:eastAsia="Batang"/>
          <w:b/>
        </w:rPr>
      </w:pPr>
    </w:p>
    <w:p w14:paraId="2B3EB995" w14:textId="77777777" w:rsidR="00073867" w:rsidRDefault="00073867" w:rsidP="00073867">
      <w:pPr>
        <w:jc w:val="both"/>
        <w:rPr>
          <w:rFonts w:eastAsia="Batang"/>
        </w:rPr>
      </w:pPr>
      <w:r>
        <w:rPr>
          <w:rFonts w:eastAsia="Batang"/>
          <w:b/>
        </w:rPr>
        <w:t>Observation</w:t>
      </w:r>
      <w:r w:rsidRPr="00E2223E">
        <w:rPr>
          <w:rFonts w:eastAsia="Batang"/>
          <w:b/>
        </w:rPr>
        <w:t xml:space="preserve"> </w:t>
      </w:r>
      <w:r>
        <w:rPr>
          <w:rFonts w:eastAsia="Batang"/>
          <w:b/>
        </w:rPr>
        <w:t>1</w:t>
      </w:r>
      <w:r w:rsidRPr="00E2223E">
        <w:rPr>
          <w:rFonts w:eastAsia="Batang"/>
        </w:rPr>
        <w:t xml:space="preserve">: </w:t>
      </w:r>
      <w:r>
        <w:rPr>
          <w:rFonts w:eastAsia="Batang"/>
        </w:rPr>
        <w:t xml:space="preserve">Based on simulation analysis the EIRP spherical coverage CDF for modern phone form factors where there is a full OLED/LCD display and metal bezel, the EIRP spherical coverage CDF is challenged. </w:t>
      </w:r>
    </w:p>
    <w:p w14:paraId="20625D33" w14:textId="77777777" w:rsidR="00073867" w:rsidRDefault="00073867" w:rsidP="00073867">
      <w:pPr>
        <w:jc w:val="both"/>
        <w:rPr>
          <w:rFonts w:eastAsia="Batang"/>
        </w:rPr>
      </w:pPr>
    </w:p>
    <w:p w14:paraId="789E3FB8" w14:textId="77777777" w:rsidR="00073867" w:rsidRDefault="00073867" w:rsidP="00073867">
      <w:pPr>
        <w:jc w:val="both"/>
        <w:rPr>
          <w:rFonts w:eastAsia="Batang"/>
        </w:rPr>
      </w:pPr>
      <w:r>
        <w:rPr>
          <w:rFonts w:eastAsia="Batang"/>
          <w:b/>
        </w:rPr>
        <w:t>Observation</w:t>
      </w:r>
      <w:r w:rsidRPr="00E2223E">
        <w:rPr>
          <w:rFonts w:eastAsia="Batang"/>
          <w:b/>
        </w:rPr>
        <w:t xml:space="preserve"> </w:t>
      </w:r>
      <w:r>
        <w:rPr>
          <w:rFonts w:eastAsia="Batang"/>
          <w:b/>
        </w:rPr>
        <w:t>2</w:t>
      </w:r>
      <w:r w:rsidRPr="00E2223E">
        <w:rPr>
          <w:rFonts w:eastAsia="Batang"/>
        </w:rPr>
        <w:t xml:space="preserve">: </w:t>
      </w:r>
      <w:r>
        <w:rPr>
          <w:rFonts w:eastAsia="Batang"/>
        </w:rPr>
        <w:t xml:space="preserve"> The benefit of multiple arrays is largely dependent on the form factor design. For designs where each array adds significantly new coverage, then each additional array will improve the CDF.  For form factors, where each additional array largely see</w:t>
      </w:r>
      <w:r w:rsidR="001F187A">
        <w:rPr>
          <w:rFonts w:eastAsia="Batang"/>
        </w:rPr>
        <w:t>s</w:t>
      </w:r>
      <w:r>
        <w:rPr>
          <w:rFonts w:eastAsia="Batang"/>
        </w:rPr>
        <w:t xml:space="preserve"> the same radiation space the benefit of additional arrays is minimal. </w:t>
      </w:r>
    </w:p>
    <w:p w14:paraId="69FF8002" w14:textId="77777777" w:rsidR="00073867" w:rsidRDefault="00073867" w:rsidP="00073867">
      <w:pPr>
        <w:jc w:val="both"/>
        <w:rPr>
          <w:rFonts w:eastAsia="Batang"/>
        </w:rPr>
      </w:pPr>
    </w:p>
    <w:p w14:paraId="09DECAD6" w14:textId="77777777" w:rsidR="00D03DC7" w:rsidRDefault="00073867" w:rsidP="00496BA1">
      <w:pPr>
        <w:rPr>
          <w:rFonts w:eastAsia="Batang"/>
          <w:highlight w:val="yellow"/>
        </w:rPr>
      </w:pPr>
      <w:r w:rsidRPr="003D0D7A">
        <w:rPr>
          <w:rFonts w:eastAsia="Batang"/>
          <w:b/>
        </w:rPr>
        <w:t>Observation 3</w:t>
      </w:r>
      <w:r>
        <w:rPr>
          <w:rFonts w:eastAsia="Batang"/>
        </w:rPr>
        <w:t xml:space="preserve">: The 5GNR FR2 NSA and SA deployment scenarios should be considered from a link level where we start with the use case definitions and develop the realistic UE and BTS requirements for a successful 5GNR service deployment. </w:t>
      </w:r>
    </w:p>
    <w:p w14:paraId="43181BC1" w14:textId="77777777" w:rsidR="000918C5" w:rsidRDefault="000918C5" w:rsidP="000918C5">
      <w:pPr>
        <w:pStyle w:val="Heading1"/>
      </w:pPr>
      <w:r>
        <w:lastRenderedPageBreak/>
        <w:t>4</w:t>
      </w:r>
      <w:r>
        <w:tab/>
        <w:t>References</w:t>
      </w:r>
    </w:p>
    <w:p w14:paraId="0EED94CE" w14:textId="77777777" w:rsidR="000918C5" w:rsidRPr="00647B25" w:rsidRDefault="000918C5" w:rsidP="002E5E12">
      <w:pPr>
        <w:numPr>
          <w:ilvl w:val="0"/>
          <w:numId w:val="1"/>
        </w:numPr>
      </w:pPr>
      <w:bookmarkStart w:id="1" w:name="_Ref476814365"/>
      <w:r>
        <w:t>RP-161596, “</w:t>
      </w:r>
      <w:r w:rsidRPr="00E760D0">
        <w:t>Study on New Radio Access Technology</w:t>
      </w:r>
      <w:r>
        <w:t>,” NTT DOCOMO, 3GPP RAN #73, September 2016</w:t>
      </w:r>
      <w:bookmarkEnd w:id="1"/>
    </w:p>
    <w:p w14:paraId="4B726692" w14:textId="77777777" w:rsidR="00DF5359" w:rsidRDefault="00DF5359" w:rsidP="00DF5359">
      <w:pPr>
        <w:numPr>
          <w:ilvl w:val="0"/>
          <w:numId w:val="1"/>
        </w:numPr>
      </w:pPr>
      <w:bookmarkStart w:id="2" w:name="_Ref466239739"/>
      <w:bookmarkStart w:id="3" w:name="_Ref485282685"/>
      <w:bookmarkStart w:id="4" w:name="_Ref466239850"/>
      <w:r w:rsidRPr="00A016A5">
        <w:t>RP-1708</w:t>
      </w:r>
      <w:r>
        <w:t>55, “</w:t>
      </w:r>
      <w:r w:rsidRPr="0020255A">
        <w:t>Work Item on New Radio (NR) Access Technology</w:t>
      </w:r>
      <w:r>
        <w:t xml:space="preserve">,” </w:t>
      </w:r>
      <w:r w:rsidRPr="00A016A5">
        <w:t>NTT DOCOMO, INC.</w:t>
      </w:r>
      <w:r>
        <w:t>, 3GPP RAN #75, March 2017</w:t>
      </w:r>
    </w:p>
    <w:p w14:paraId="7ED5D0AB" w14:textId="77777777" w:rsidR="000918C5" w:rsidRDefault="000918C5" w:rsidP="002E5E12">
      <w:pPr>
        <w:numPr>
          <w:ilvl w:val="0"/>
          <w:numId w:val="1"/>
        </w:numPr>
      </w:pPr>
      <w:r>
        <w:t>TR 38.803</w:t>
      </w:r>
      <w:r w:rsidRPr="00647B25">
        <w:t>, “</w:t>
      </w:r>
      <w:r w:rsidRPr="00647B25">
        <w:rPr>
          <w:rFonts w:hint="eastAsia"/>
        </w:rPr>
        <w:t>Study on New Radio Access Technology</w:t>
      </w:r>
      <w:r>
        <w:t xml:space="preserve"> RF and co-existence aspects</w:t>
      </w:r>
      <w:r w:rsidRPr="00647B25">
        <w:t xml:space="preserve">,” Version </w:t>
      </w:r>
      <w:r>
        <w:t>2</w:t>
      </w:r>
      <w:r w:rsidRPr="00647B25">
        <w:t>.</w:t>
      </w:r>
      <w:r>
        <w:t>0</w:t>
      </w:r>
      <w:r w:rsidRPr="00647B25">
        <w:t>.0, 3GPP RAN #</w:t>
      </w:r>
      <w:r>
        <w:t>75</w:t>
      </w:r>
      <w:r w:rsidRPr="00647B25">
        <w:t xml:space="preserve">, </w:t>
      </w:r>
      <w:r>
        <w:t>March</w:t>
      </w:r>
      <w:r w:rsidRPr="00647B25">
        <w:t xml:space="preserve"> </w:t>
      </w:r>
      <w:bookmarkEnd w:id="2"/>
      <w:r w:rsidRPr="00647B25">
        <w:t>201</w:t>
      </w:r>
      <w:r>
        <w:t>7</w:t>
      </w:r>
      <w:bookmarkEnd w:id="3"/>
    </w:p>
    <w:p w14:paraId="6BB323F5" w14:textId="77777777" w:rsidR="002E5E12" w:rsidRDefault="002E5E12">
      <w:pPr>
        <w:numPr>
          <w:ilvl w:val="0"/>
          <w:numId w:val="1"/>
        </w:numPr>
      </w:pPr>
      <w:bookmarkStart w:id="5" w:name="_Ref485283161"/>
      <w:bookmarkStart w:id="6" w:name="_Ref476813621"/>
      <w:bookmarkStart w:id="7" w:name="_Ref476814267"/>
      <w:bookmarkEnd w:id="4"/>
      <w:r w:rsidRPr="00483A72">
        <w:t>R4-1704362</w:t>
      </w:r>
      <w:r>
        <w:t>, “</w:t>
      </w:r>
      <w:r w:rsidRPr="00483A72">
        <w:t xml:space="preserve">WF on </w:t>
      </w:r>
      <w:proofErr w:type="spellStart"/>
      <w:r w:rsidRPr="00483A72">
        <w:t>mmW</w:t>
      </w:r>
      <w:proofErr w:type="spellEnd"/>
      <w:r w:rsidRPr="00483A72">
        <w:t xml:space="preserve"> UE power class</w:t>
      </w:r>
      <w:r>
        <w:t>,” Qualcomm, Ericsson, Sony, Skyworks, 3GPP RAN4 #82bis, April 2017</w:t>
      </w:r>
      <w:bookmarkEnd w:id="5"/>
    </w:p>
    <w:p w14:paraId="52776750" w14:textId="77777777" w:rsidR="00BB062E" w:rsidRDefault="00BB062E" w:rsidP="000918C5">
      <w:pPr>
        <w:numPr>
          <w:ilvl w:val="0"/>
          <w:numId w:val="1"/>
        </w:numPr>
      </w:pPr>
      <w:bookmarkStart w:id="8" w:name="_Ref485283130"/>
      <w:bookmarkStart w:id="9" w:name="_Ref485282475"/>
      <w:bookmarkStart w:id="10" w:name="_Ref485282885"/>
      <w:r>
        <w:t>R4-1706322, “</w:t>
      </w:r>
      <w:proofErr w:type="spellStart"/>
      <w:r w:rsidRPr="00D01811">
        <w:rPr>
          <w:lang w:val="fi-FI"/>
        </w:rPr>
        <w:t>Way</w:t>
      </w:r>
      <w:proofErr w:type="spellEnd"/>
      <w:r w:rsidRPr="00D01811">
        <w:rPr>
          <w:lang w:val="fi-FI"/>
        </w:rPr>
        <w:t xml:space="preserve"> </w:t>
      </w:r>
      <w:proofErr w:type="spellStart"/>
      <w:r w:rsidRPr="00D01811">
        <w:rPr>
          <w:lang w:val="fi-FI"/>
        </w:rPr>
        <w:t>Forward</w:t>
      </w:r>
      <w:proofErr w:type="spellEnd"/>
      <w:r w:rsidRPr="00D01811">
        <w:rPr>
          <w:lang w:val="fi-FI"/>
        </w:rPr>
        <w:t xml:space="preserve"> on </w:t>
      </w:r>
      <w:proofErr w:type="spellStart"/>
      <w:r w:rsidRPr="00D01811">
        <w:rPr>
          <w:lang w:val="fi-FI"/>
        </w:rPr>
        <w:t>mmW</w:t>
      </w:r>
      <w:proofErr w:type="spellEnd"/>
      <w:r w:rsidRPr="00D01811">
        <w:rPr>
          <w:lang w:val="fi-FI"/>
        </w:rPr>
        <w:t xml:space="preserve"> </w:t>
      </w:r>
      <w:proofErr w:type="spellStart"/>
      <w:r w:rsidRPr="00D01811">
        <w:rPr>
          <w:lang w:val="fi-FI"/>
        </w:rPr>
        <w:t>power</w:t>
      </w:r>
      <w:proofErr w:type="spellEnd"/>
      <w:r w:rsidRPr="00D01811">
        <w:rPr>
          <w:lang w:val="fi-FI"/>
        </w:rPr>
        <w:t xml:space="preserve"> </w:t>
      </w:r>
      <w:proofErr w:type="spellStart"/>
      <w:r w:rsidRPr="00D01811">
        <w:rPr>
          <w:lang w:val="fi-FI"/>
        </w:rPr>
        <w:t>class</w:t>
      </w:r>
      <w:proofErr w:type="spellEnd"/>
      <w:r>
        <w:rPr>
          <w:lang w:val="fi-FI"/>
        </w:rPr>
        <w:t xml:space="preserve">,” </w:t>
      </w:r>
      <w:proofErr w:type="spellStart"/>
      <w:r>
        <w:rPr>
          <w:lang w:val="fi-FI"/>
        </w:rPr>
        <w:t>Qualcomm</w:t>
      </w:r>
      <w:proofErr w:type="spellEnd"/>
      <w:r>
        <w:rPr>
          <w:lang w:val="fi-FI"/>
        </w:rPr>
        <w:t xml:space="preserve">, Ericsson, Sony, 3GPP RAN4 #83, </w:t>
      </w:r>
      <w:proofErr w:type="spellStart"/>
      <w:r>
        <w:rPr>
          <w:lang w:val="fi-FI"/>
        </w:rPr>
        <w:t>May</w:t>
      </w:r>
      <w:proofErr w:type="spellEnd"/>
      <w:r>
        <w:rPr>
          <w:lang w:val="fi-FI"/>
        </w:rPr>
        <w:t xml:space="preserve"> 2017</w:t>
      </w:r>
      <w:bookmarkEnd w:id="8"/>
      <w:bookmarkEnd w:id="9"/>
      <w:bookmarkEnd w:id="10"/>
    </w:p>
    <w:p w14:paraId="49C344E6" w14:textId="77777777" w:rsidR="002E5E12" w:rsidRDefault="001E535B" w:rsidP="00BB062E">
      <w:pPr>
        <w:numPr>
          <w:ilvl w:val="0"/>
          <w:numId w:val="1"/>
        </w:numPr>
      </w:pPr>
      <w:r>
        <w:t xml:space="preserve">R4-1708914, “WF on Power Class and CDF,” </w:t>
      </w:r>
      <w:r w:rsidR="005C1165">
        <w:t>NTT DOCOMO, 3GPP RAN #84, August 2017</w:t>
      </w:r>
      <w:bookmarkEnd w:id="6"/>
      <w:bookmarkEnd w:id="7"/>
    </w:p>
    <w:p w14:paraId="6337076A" w14:textId="77777777" w:rsidR="00A01374" w:rsidRDefault="00A01374" w:rsidP="00A01374">
      <w:pPr>
        <w:numPr>
          <w:ilvl w:val="0"/>
          <w:numId w:val="1"/>
        </w:numPr>
      </w:pPr>
      <w:bookmarkStart w:id="11" w:name="_Ref492762478"/>
      <w:r w:rsidRPr="006B02D9">
        <w:t>R4-1710081</w:t>
      </w:r>
      <w:r>
        <w:t>, “</w:t>
      </w:r>
      <w:r w:rsidRPr="006B02D9">
        <w:t>WF on Power class for mm Wave</w:t>
      </w:r>
      <w:r>
        <w:t>,” Qualcomm, 3GPP RAN4 NR AH #3, September</w:t>
      </w:r>
      <w:r w:rsidR="004F78BC">
        <w:t xml:space="preserve"> 2017</w:t>
      </w:r>
    </w:p>
    <w:p w14:paraId="512461DF" w14:textId="77777777" w:rsidR="006F33A8" w:rsidRDefault="00A01374" w:rsidP="006F33A8">
      <w:pPr>
        <w:numPr>
          <w:ilvl w:val="0"/>
          <w:numId w:val="1"/>
        </w:numPr>
      </w:pPr>
      <w:r>
        <w:t>R4-</w:t>
      </w:r>
      <w:r w:rsidR="004F78BC">
        <w:t>1710102</w:t>
      </w:r>
      <w:r>
        <w:t>, “</w:t>
      </w:r>
      <w:r w:rsidRPr="006B02D9">
        <w:t>RAN4-NR#3 Meeting report</w:t>
      </w:r>
      <w:r>
        <w:t>,” 3GPP RAN4 NR AH #3, September 2017</w:t>
      </w:r>
      <w:bookmarkEnd w:id="11"/>
      <w:r w:rsidR="006F33A8" w:rsidRPr="006F33A8">
        <w:t xml:space="preserve"> </w:t>
      </w:r>
    </w:p>
    <w:p w14:paraId="7BCB8538" w14:textId="77777777" w:rsidR="006F33A8" w:rsidRDefault="006F33A8" w:rsidP="006F33A8">
      <w:pPr>
        <w:numPr>
          <w:ilvl w:val="0"/>
          <w:numId w:val="1"/>
        </w:numPr>
      </w:pPr>
      <w:r>
        <w:t xml:space="preserve">R4-1711306, “EIRP for Spherical Coverage, Samsung, </w:t>
      </w:r>
      <w:r w:rsidR="006C297E">
        <w:t xml:space="preserve">Apple, Intel, </w:t>
      </w:r>
      <w:r>
        <w:t xml:space="preserve">3GPP RAN4 #84, </w:t>
      </w:r>
      <w:r w:rsidR="00DD2CFB">
        <w:t>October</w:t>
      </w:r>
      <w:r>
        <w:t xml:space="preserve"> 2017</w:t>
      </w:r>
    </w:p>
    <w:p w14:paraId="49C2B40C" w14:textId="77777777" w:rsidR="005D086B" w:rsidRDefault="005D086B" w:rsidP="006F33A8">
      <w:pPr>
        <w:numPr>
          <w:ilvl w:val="0"/>
          <w:numId w:val="1"/>
        </w:numPr>
      </w:pPr>
      <w:r>
        <w:t xml:space="preserve">R4-1711609, “ WF power class FR2,” Intel, Apple, Samsung, LGE, Huawei, </w:t>
      </w:r>
      <w:proofErr w:type="spellStart"/>
      <w:r>
        <w:t>MediaTek</w:t>
      </w:r>
      <w:proofErr w:type="spellEnd"/>
      <w:r>
        <w:t>, Xia</w:t>
      </w:r>
      <w:r w:rsidR="004B31A8">
        <w:t>o</w:t>
      </w:r>
      <w:r>
        <w:t xml:space="preserve">mi, </w:t>
      </w:r>
      <w:proofErr w:type="spellStart"/>
      <w:r>
        <w:t>vivo</w:t>
      </w:r>
      <w:proofErr w:type="gramStart"/>
      <w:r>
        <w:t>,OPPO</w:t>
      </w:r>
      <w:proofErr w:type="spellEnd"/>
      <w:proofErr w:type="gramEnd"/>
      <w:r>
        <w:t>, Motorola, 3GPP RAN #84, October 2017</w:t>
      </w:r>
    </w:p>
    <w:p w14:paraId="4D821031" w14:textId="77777777" w:rsidR="00D55AB9" w:rsidRDefault="003933D0" w:rsidP="00D55AB9">
      <w:pPr>
        <w:numPr>
          <w:ilvl w:val="0"/>
          <w:numId w:val="1"/>
        </w:numPr>
        <w:overflowPunct w:val="0"/>
        <w:autoSpaceDE w:val="0"/>
        <w:autoSpaceDN w:val="0"/>
        <w:adjustRightInd w:val="0"/>
        <w:textAlignment w:val="baseline"/>
      </w:pPr>
      <w:r>
        <w:t>R</w:t>
      </w:r>
      <w:r w:rsidR="00D55AB9" w:rsidRPr="00D55AB9">
        <w:t xml:space="preserve"> </w:t>
      </w:r>
      <w:r w:rsidR="00D55AB9" w:rsidRPr="00481146">
        <w:t>R4-1711895</w:t>
      </w:r>
      <w:r w:rsidR="00D55AB9">
        <w:t>, “</w:t>
      </w:r>
      <w:r w:rsidR="00D55AB9" w:rsidRPr="00481146">
        <w:t>WF on power class in FR2</w:t>
      </w:r>
      <w:r w:rsidR="00D55AB9">
        <w:t>,” ,3GPP RAN #84bis, October 2017</w:t>
      </w:r>
    </w:p>
    <w:p w14:paraId="11B40DDB" w14:textId="77777777" w:rsidR="006B02D9" w:rsidRPr="000139E8" w:rsidRDefault="006B02D9" w:rsidP="00D55AB9"/>
    <w:sectPr w:rsidR="006B02D9" w:rsidRPr="000139E8" w:rsidSect="00BF6297">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44660B" w14:textId="77777777" w:rsidR="00F773F2" w:rsidRDefault="00F773F2">
      <w:r>
        <w:separator/>
      </w:r>
    </w:p>
  </w:endnote>
  <w:endnote w:type="continuationSeparator" w:id="0">
    <w:p w14:paraId="4D142188" w14:textId="77777777" w:rsidR="00F773F2" w:rsidRDefault="00F77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SimSun">
    <w:altName w:val="宋体"/>
    <w:charset w:val="86"/>
    <w:family w:val="auto"/>
    <w:pitch w:val="variable"/>
    <w:sig w:usb0="00000003" w:usb1="288F0000" w:usb2="00000016" w:usb3="00000000" w:csb0="00040001" w:csb1="00000000"/>
  </w:font>
  <w:font w:name="Segoe UI">
    <w:altName w:val="Menlo Bold"/>
    <w:charset w:val="00"/>
    <w:family w:val="swiss"/>
    <w:pitch w:val="variable"/>
    <w:sig w:usb0="E10022FF" w:usb1="C000E47F" w:usb2="00000029" w:usb3="00000000" w:csb0="000001DF" w:csb1="00000000"/>
  </w:font>
  <w:font w:name="Lucida Grande">
    <w:panose1 w:val="020B0600040502020204"/>
    <w:charset w:val="00"/>
    <w:family w:val="auto"/>
    <w:pitch w:val="variable"/>
    <w:sig w:usb0="E1000AEF" w:usb1="5000A1FF" w:usb2="00000000" w:usb3="00000000" w:csb0="000001BF"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35897" w14:textId="77777777" w:rsidR="00073867" w:rsidRPr="00FB0969" w:rsidRDefault="00073867" w:rsidP="00BF6297">
    <w:pPr>
      <w:pStyle w:val="Footer"/>
    </w:pPr>
    <w:r>
      <w:rPr>
        <w:noProof w:val="0"/>
      </w:rPr>
      <w:fldChar w:fldCharType="begin"/>
    </w:r>
    <w:r>
      <w:rPr>
        <w:noProof w:val="0"/>
      </w:rPr>
      <w:instrText xml:space="preserve"> PAGE   \* MERGEFORMAT </w:instrText>
    </w:r>
    <w:r>
      <w:rPr>
        <w:noProof w:val="0"/>
      </w:rPr>
      <w:fldChar w:fldCharType="separate"/>
    </w:r>
    <w:r w:rsidR="00530459">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530459">
      <w:t>6</w:t>
    </w:r>
    <w:r>
      <w:rPr>
        <w:noProof w:val="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D85C8" w14:textId="77777777" w:rsidR="00F773F2" w:rsidRDefault="00F773F2">
      <w:r>
        <w:separator/>
      </w:r>
    </w:p>
  </w:footnote>
  <w:footnote w:type="continuationSeparator" w:id="0">
    <w:p w14:paraId="6AF0676C" w14:textId="77777777" w:rsidR="00F773F2" w:rsidRDefault="00F773F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DB4B0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416C0D"/>
    <w:multiLevelType w:val="hybridMultilevel"/>
    <w:tmpl w:val="10504EE2"/>
    <w:lvl w:ilvl="0" w:tplc="29C005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9B5DF1"/>
    <w:multiLevelType w:val="multilevel"/>
    <w:tmpl w:val="3E66290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1">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512BFD"/>
    <w:multiLevelType w:val="hybridMultilevel"/>
    <w:tmpl w:val="98A8D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E893E27"/>
    <w:multiLevelType w:val="multilevel"/>
    <w:tmpl w:val="61080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1">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20"/>
  </w:num>
  <w:num w:numId="4">
    <w:abstractNumId w:val="13"/>
  </w:num>
  <w:num w:numId="5">
    <w:abstractNumId w:val="10"/>
  </w:num>
  <w:num w:numId="6">
    <w:abstractNumId w:val="18"/>
  </w:num>
  <w:num w:numId="7">
    <w:abstractNumId w:val="3"/>
  </w:num>
  <w:num w:numId="8">
    <w:abstractNumId w:val="21"/>
  </w:num>
  <w:num w:numId="9">
    <w:abstractNumId w:val="11"/>
  </w:num>
  <w:num w:numId="10">
    <w:abstractNumId w:val="15"/>
  </w:num>
  <w:num w:numId="11">
    <w:abstractNumId w:val="16"/>
  </w:num>
  <w:num w:numId="12">
    <w:abstractNumId w:val="5"/>
  </w:num>
  <w:num w:numId="13">
    <w:abstractNumId w:val="6"/>
  </w:num>
  <w:num w:numId="14">
    <w:abstractNumId w:val="4"/>
  </w:num>
  <w:num w:numId="15">
    <w:abstractNumId w:val="9"/>
  </w:num>
  <w:num w:numId="16">
    <w:abstractNumId w:val="14"/>
  </w:num>
  <w:num w:numId="17">
    <w:abstractNumId w:val="12"/>
  </w:num>
  <w:num w:numId="18">
    <w:abstractNumId w:val="0"/>
  </w:num>
  <w:num w:numId="19">
    <w:abstractNumId w:val="17"/>
  </w:num>
  <w:num w:numId="20">
    <w:abstractNumId w:val="19"/>
  </w:num>
  <w:num w:numId="21">
    <w:abstractNumId w:val="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8C5"/>
    <w:rsid w:val="00000B3F"/>
    <w:rsid w:val="00002B86"/>
    <w:rsid w:val="000139E8"/>
    <w:rsid w:val="00022731"/>
    <w:rsid w:val="000247C0"/>
    <w:rsid w:val="00033325"/>
    <w:rsid w:val="000335EE"/>
    <w:rsid w:val="00035880"/>
    <w:rsid w:val="0004007A"/>
    <w:rsid w:val="000457D3"/>
    <w:rsid w:val="000461A2"/>
    <w:rsid w:val="00046E98"/>
    <w:rsid w:val="000517EF"/>
    <w:rsid w:val="00055CCB"/>
    <w:rsid w:val="00060202"/>
    <w:rsid w:val="00060AA1"/>
    <w:rsid w:val="00061809"/>
    <w:rsid w:val="0007157E"/>
    <w:rsid w:val="00073867"/>
    <w:rsid w:val="00074749"/>
    <w:rsid w:val="000778D1"/>
    <w:rsid w:val="00081866"/>
    <w:rsid w:val="00085FF8"/>
    <w:rsid w:val="00086A17"/>
    <w:rsid w:val="000918C5"/>
    <w:rsid w:val="00091B2E"/>
    <w:rsid w:val="00093865"/>
    <w:rsid w:val="00093914"/>
    <w:rsid w:val="00095700"/>
    <w:rsid w:val="000A06E8"/>
    <w:rsid w:val="000B3929"/>
    <w:rsid w:val="000B59A0"/>
    <w:rsid w:val="000B72C0"/>
    <w:rsid w:val="000C130A"/>
    <w:rsid w:val="000C512B"/>
    <w:rsid w:val="000C5900"/>
    <w:rsid w:val="000D2252"/>
    <w:rsid w:val="000D7F49"/>
    <w:rsid w:val="000E004E"/>
    <w:rsid w:val="000E007F"/>
    <w:rsid w:val="000E052D"/>
    <w:rsid w:val="000E4435"/>
    <w:rsid w:val="000F0921"/>
    <w:rsid w:val="000F16CB"/>
    <w:rsid w:val="000F370A"/>
    <w:rsid w:val="000F4BE3"/>
    <w:rsid w:val="00101EEF"/>
    <w:rsid w:val="00105A33"/>
    <w:rsid w:val="00106C54"/>
    <w:rsid w:val="00110470"/>
    <w:rsid w:val="0011080D"/>
    <w:rsid w:val="00111294"/>
    <w:rsid w:val="00131091"/>
    <w:rsid w:val="001336F3"/>
    <w:rsid w:val="0013715D"/>
    <w:rsid w:val="0014447E"/>
    <w:rsid w:val="0014768A"/>
    <w:rsid w:val="00147D68"/>
    <w:rsid w:val="00150086"/>
    <w:rsid w:val="001528FA"/>
    <w:rsid w:val="00153788"/>
    <w:rsid w:val="00161F74"/>
    <w:rsid w:val="00162053"/>
    <w:rsid w:val="0016774C"/>
    <w:rsid w:val="0017136E"/>
    <w:rsid w:val="00171AA9"/>
    <w:rsid w:val="001720F2"/>
    <w:rsid w:val="00173DBA"/>
    <w:rsid w:val="0018643E"/>
    <w:rsid w:val="001876EE"/>
    <w:rsid w:val="00191B9E"/>
    <w:rsid w:val="00191D2D"/>
    <w:rsid w:val="00193217"/>
    <w:rsid w:val="00195079"/>
    <w:rsid w:val="001A0332"/>
    <w:rsid w:val="001D0DC4"/>
    <w:rsid w:val="001D2C46"/>
    <w:rsid w:val="001D47B7"/>
    <w:rsid w:val="001D7C3E"/>
    <w:rsid w:val="001E2A80"/>
    <w:rsid w:val="001E50EB"/>
    <w:rsid w:val="001E535B"/>
    <w:rsid w:val="001E7B6A"/>
    <w:rsid w:val="001F0BA7"/>
    <w:rsid w:val="001F1558"/>
    <w:rsid w:val="001F187A"/>
    <w:rsid w:val="001F4A2B"/>
    <w:rsid w:val="001F5B3B"/>
    <w:rsid w:val="001F5D67"/>
    <w:rsid w:val="001F7BF3"/>
    <w:rsid w:val="00200174"/>
    <w:rsid w:val="00200571"/>
    <w:rsid w:val="0020290F"/>
    <w:rsid w:val="002034CA"/>
    <w:rsid w:val="0020615B"/>
    <w:rsid w:val="00212A7C"/>
    <w:rsid w:val="0022182D"/>
    <w:rsid w:val="00224B46"/>
    <w:rsid w:val="00225BDF"/>
    <w:rsid w:val="0023756F"/>
    <w:rsid w:val="00247697"/>
    <w:rsid w:val="00250A33"/>
    <w:rsid w:val="00264688"/>
    <w:rsid w:val="00264915"/>
    <w:rsid w:val="00264BD1"/>
    <w:rsid w:val="002670CE"/>
    <w:rsid w:val="0026732C"/>
    <w:rsid w:val="002674E6"/>
    <w:rsid w:val="002724EA"/>
    <w:rsid w:val="00274850"/>
    <w:rsid w:val="00276CA8"/>
    <w:rsid w:val="00280253"/>
    <w:rsid w:val="00287B53"/>
    <w:rsid w:val="002944FD"/>
    <w:rsid w:val="002A11C2"/>
    <w:rsid w:val="002A2C58"/>
    <w:rsid w:val="002A3434"/>
    <w:rsid w:val="002A7A94"/>
    <w:rsid w:val="002C01DA"/>
    <w:rsid w:val="002C7E71"/>
    <w:rsid w:val="002D007D"/>
    <w:rsid w:val="002D5304"/>
    <w:rsid w:val="002E1939"/>
    <w:rsid w:val="002E1DAF"/>
    <w:rsid w:val="002E31F0"/>
    <w:rsid w:val="002E3318"/>
    <w:rsid w:val="002E3D87"/>
    <w:rsid w:val="002E5E12"/>
    <w:rsid w:val="002F5157"/>
    <w:rsid w:val="002F5D5B"/>
    <w:rsid w:val="00301FB7"/>
    <w:rsid w:val="00310829"/>
    <w:rsid w:val="003113A0"/>
    <w:rsid w:val="00315EC4"/>
    <w:rsid w:val="003166E0"/>
    <w:rsid w:val="00320A40"/>
    <w:rsid w:val="00320F89"/>
    <w:rsid w:val="003235BA"/>
    <w:rsid w:val="00341212"/>
    <w:rsid w:val="0034201D"/>
    <w:rsid w:val="00343C60"/>
    <w:rsid w:val="00351A82"/>
    <w:rsid w:val="003540F5"/>
    <w:rsid w:val="00365F8F"/>
    <w:rsid w:val="00366192"/>
    <w:rsid w:val="00367021"/>
    <w:rsid w:val="0036793A"/>
    <w:rsid w:val="0037408D"/>
    <w:rsid w:val="00385E78"/>
    <w:rsid w:val="00387B02"/>
    <w:rsid w:val="00391875"/>
    <w:rsid w:val="003933D0"/>
    <w:rsid w:val="00395466"/>
    <w:rsid w:val="003966D2"/>
    <w:rsid w:val="003A287D"/>
    <w:rsid w:val="003A2CD6"/>
    <w:rsid w:val="003A4F9B"/>
    <w:rsid w:val="003B27E3"/>
    <w:rsid w:val="003C056A"/>
    <w:rsid w:val="003C1EF2"/>
    <w:rsid w:val="003C3B46"/>
    <w:rsid w:val="003C5F99"/>
    <w:rsid w:val="003C6D05"/>
    <w:rsid w:val="003D0D7A"/>
    <w:rsid w:val="003D3C8A"/>
    <w:rsid w:val="003D4FA7"/>
    <w:rsid w:val="003D50E8"/>
    <w:rsid w:val="003D6FD4"/>
    <w:rsid w:val="003E06C8"/>
    <w:rsid w:val="003E7943"/>
    <w:rsid w:val="003F30B7"/>
    <w:rsid w:val="003F7BAF"/>
    <w:rsid w:val="00404521"/>
    <w:rsid w:val="00406F59"/>
    <w:rsid w:val="0041153A"/>
    <w:rsid w:val="00411D3C"/>
    <w:rsid w:val="00412FC0"/>
    <w:rsid w:val="00415105"/>
    <w:rsid w:val="00417CE9"/>
    <w:rsid w:val="00431C56"/>
    <w:rsid w:val="00435377"/>
    <w:rsid w:val="0043793E"/>
    <w:rsid w:val="00441097"/>
    <w:rsid w:val="0044504C"/>
    <w:rsid w:val="004478B8"/>
    <w:rsid w:val="004511F8"/>
    <w:rsid w:val="0045198B"/>
    <w:rsid w:val="004566EC"/>
    <w:rsid w:val="00460941"/>
    <w:rsid w:val="004629A7"/>
    <w:rsid w:val="00462CF2"/>
    <w:rsid w:val="00464193"/>
    <w:rsid w:val="00466189"/>
    <w:rsid w:val="00470199"/>
    <w:rsid w:val="00472D8B"/>
    <w:rsid w:val="0047575E"/>
    <w:rsid w:val="004824C6"/>
    <w:rsid w:val="0048530C"/>
    <w:rsid w:val="004873D3"/>
    <w:rsid w:val="00496BA1"/>
    <w:rsid w:val="004A2C55"/>
    <w:rsid w:val="004A7976"/>
    <w:rsid w:val="004B03B2"/>
    <w:rsid w:val="004B1C8C"/>
    <w:rsid w:val="004B31A8"/>
    <w:rsid w:val="004B7088"/>
    <w:rsid w:val="004C001D"/>
    <w:rsid w:val="004D0D21"/>
    <w:rsid w:val="004D2AD4"/>
    <w:rsid w:val="004D570E"/>
    <w:rsid w:val="004D7331"/>
    <w:rsid w:val="004F1167"/>
    <w:rsid w:val="004F78BC"/>
    <w:rsid w:val="00505DE3"/>
    <w:rsid w:val="005070B5"/>
    <w:rsid w:val="005125B1"/>
    <w:rsid w:val="00520944"/>
    <w:rsid w:val="005223CB"/>
    <w:rsid w:val="00525BB0"/>
    <w:rsid w:val="00530459"/>
    <w:rsid w:val="005403C1"/>
    <w:rsid w:val="00544819"/>
    <w:rsid w:val="00545403"/>
    <w:rsid w:val="005526B2"/>
    <w:rsid w:val="00556C21"/>
    <w:rsid w:val="0056052A"/>
    <w:rsid w:val="0056109D"/>
    <w:rsid w:val="00561B0A"/>
    <w:rsid w:val="00572780"/>
    <w:rsid w:val="0057617C"/>
    <w:rsid w:val="00583B66"/>
    <w:rsid w:val="00591A19"/>
    <w:rsid w:val="00593BEF"/>
    <w:rsid w:val="0059618C"/>
    <w:rsid w:val="0059751C"/>
    <w:rsid w:val="005A192C"/>
    <w:rsid w:val="005A217F"/>
    <w:rsid w:val="005A6F32"/>
    <w:rsid w:val="005A7702"/>
    <w:rsid w:val="005B728C"/>
    <w:rsid w:val="005C1165"/>
    <w:rsid w:val="005C151F"/>
    <w:rsid w:val="005C3839"/>
    <w:rsid w:val="005C4413"/>
    <w:rsid w:val="005C74BF"/>
    <w:rsid w:val="005C7641"/>
    <w:rsid w:val="005D086B"/>
    <w:rsid w:val="005D2DB1"/>
    <w:rsid w:val="005D635E"/>
    <w:rsid w:val="005E1353"/>
    <w:rsid w:val="005E32A1"/>
    <w:rsid w:val="005E5531"/>
    <w:rsid w:val="005E6730"/>
    <w:rsid w:val="005E6936"/>
    <w:rsid w:val="005F1B4E"/>
    <w:rsid w:val="0061027E"/>
    <w:rsid w:val="00611770"/>
    <w:rsid w:val="00611B87"/>
    <w:rsid w:val="00616E0D"/>
    <w:rsid w:val="0062502C"/>
    <w:rsid w:val="0062564B"/>
    <w:rsid w:val="00637FE0"/>
    <w:rsid w:val="00640A65"/>
    <w:rsid w:val="006440EA"/>
    <w:rsid w:val="00644B71"/>
    <w:rsid w:val="00660E86"/>
    <w:rsid w:val="006619F2"/>
    <w:rsid w:val="006735B9"/>
    <w:rsid w:val="0067514E"/>
    <w:rsid w:val="00677502"/>
    <w:rsid w:val="0067791D"/>
    <w:rsid w:val="00687185"/>
    <w:rsid w:val="00691423"/>
    <w:rsid w:val="0069176F"/>
    <w:rsid w:val="0069258B"/>
    <w:rsid w:val="00695B4B"/>
    <w:rsid w:val="006A21E4"/>
    <w:rsid w:val="006A5F93"/>
    <w:rsid w:val="006A6A2A"/>
    <w:rsid w:val="006B02D9"/>
    <w:rsid w:val="006B1CCB"/>
    <w:rsid w:val="006B233D"/>
    <w:rsid w:val="006B2E29"/>
    <w:rsid w:val="006B5D27"/>
    <w:rsid w:val="006B6C7E"/>
    <w:rsid w:val="006B6DB0"/>
    <w:rsid w:val="006C297E"/>
    <w:rsid w:val="006C2BF7"/>
    <w:rsid w:val="006E27A6"/>
    <w:rsid w:val="006E661F"/>
    <w:rsid w:val="006F33A8"/>
    <w:rsid w:val="007004E5"/>
    <w:rsid w:val="00700BAC"/>
    <w:rsid w:val="00702D12"/>
    <w:rsid w:val="007074B7"/>
    <w:rsid w:val="00714C3A"/>
    <w:rsid w:val="007160A0"/>
    <w:rsid w:val="00716860"/>
    <w:rsid w:val="007171CF"/>
    <w:rsid w:val="00723014"/>
    <w:rsid w:val="00733FEC"/>
    <w:rsid w:val="007351DF"/>
    <w:rsid w:val="00742339"/>
    <w:rsid w:val="007433B0"/>
    <w:rsid w:val="0074438F"/>
    <w:rsid w:val="007460BD"/>
    <w:rsid w:val="00757E75"/>
    <w:rsid w:val="00762A56"/>
    <w:rsid w:val="00762ED8"/>
    <w:rsid w:val="007637DF"/>
    <w:rsid w:val="00764D1E"/>
    <w:rsid w:val="007652E6"/>
    <w:rsid w:val="007674E5"/>
    <w:rsid w:val="0076765C"/>
    <w:rsid w:val="007766B1"/>
    <w:rsid w:val="00782234"/>
    <w:rsid w:val="00784470"/>
    <w:rsid w:val="0079469D"/>
    <w:rsid w:val="00796DE0"/>
    <w:rsid w:val="007A1653"/>
    <w:rsid w:val="007A1AE3"/>
    <w:rsid w:val="007A5CD2"/>
    <w:rsid w:val="007B310C"/>
    <w:rsid w:val="007B47FF"/>
    <w:rsid w:val="007C0C0E"/>
    <w:rsid w:val="007D03CB"/>
    <w:rsid w:val="007D41D1"/>
    <w:rsid w:val="007D4EEF"/>
    <w:rsid w:val="007D60F7"/>
    <w:rsid w:val="007F1FB3"/>
    <w:rsid w:val="007F78A1"/>
    <w:rsid w:val="00803B63"/>
    <w:rsid w:val="00804D40"/>
    <w:rsid w:val="00807B00"/>
    <w:rsid w:val="00812E84"/>
    <w:rsid w:val="00813D3C"/>
    <w:rsid w:val="0081659C"/>
    <w:rsid w:val="0082148E"/>
    <w:rsid w:val="00821596"/>
    <w:rsid w:val="00821871"/>
    <w:rsid w:val="00823BA7"/>
    <w:rsid w:val="0082693D"/>
    <w:rsid w:val="00846230"/>
    <w:rsid w:val="00847276"/>
    <w:rsid w:val="008514A3"/>
    <w:rsid w:val="00852BF7"/>
    <w:rsid w:val="0085678A"/>
    <w:rsid w:val="00867A4B"/>
    <w:rsid w:val="00870560"/>
    <w:rsid w:val="0088166E"/>
    <w:rsid w:val="00883D3A"/>
    <w:rsid w:val="00885A4B"/>
    <w:rsid w:val="00895326"/>
    <w:rsid w:val="008A2803"/>
    <w:rsid w:val="008B0C3A"/>
    <w:rsid w:val="008B44CE"/>
    <w:rsid w:val="008B6EE8"/>
    <w:rsid w:val="008B7BCE"/>
    <w:rsid w:val="008C0137"/>
    <w:rsid w:val="008C3353"/>
    <w:rsid w:val="008C4CD6"/>
    <w:rsid w:val="008D031B"/>
    <w:rsid w:val="008D2020"/>
    <w:rsid w:val="008D39BB"/>
    <w:rsid w:val="008D4270"/>
    <w:rsid w:val="008D46CC"/>
    <w:rsid w:val="008D4F75"/>
    <w:rsid w:val="008F47A8"/>
    <w:rsid w:val="008F5F41"/>
    <w:rsid w:val="00900635"/>
    <w:rsid w:val="00902E8F"/>
    <w:rsid w:val="0090465A"/>
    <w:rsid w:val="00905DC5"/>
    <w:rsid w:val="009119E0"/>
    <w:rsid w:val="00912C58"/>
    <w:rsid w:val="0091385E"/>
    <w:rsid w:val="009153C5"/>
    <w:rsid w:val="009245D3"/>
    <w:rsid w:val="00926E32"/>
    <w:rsid w:val="00930E2C"/>
    <w:rsid w:val="00932146"/>
    <w:rsid w:val="009347A2"/>
    <w:rsid w:val="0094265B"/>
    <w:rsid w:val="009432F0"/>
    <w:rsid w:val="00943884"/>
    <w:rsid w:val="009441ED"/>
    <w:rsid w:val="00945D54"/>
    <w:rsid w:val="00947367"/>
    <w:rsid w:val="00947E9D"/>
    <w:rsid w:val="00950AB2"/>
    <w:rsid w:val="00954F86"/>
    <w:rsid w:val="009635C8"/>
    <w:rsid w:val="0096727C"/>
    <w:rsid w:val="00971847"/>
    <w:rsid w:val="00973ACE"/>
    <w:rsid w:val="00976A5F"/>
    <w:rsid w:val="0098067A"/>
    <w:rsid w:val="0098544B"/>
    <w:rsid w:val="0098744D"/>
    <w:rsid w:val="0099563D"/>
    <w:rsid w:val="009A1B4A"/>
    <w:rsid w:val="009A3898"/>
    <w:rsid w:val="009C04F1"/>
    <w:rsid w:val="009C42A4"/>
    <w:rsid w:val="009C60F1"/>
    <w:rsid w:val="009C7142"/>
    <w:rsid w:val="009E5240"/>
    <w:rsid w:val="009E53C5"/>
    <w:rsid w:val="009F30E9"/>
    <w:rsid w:val="009F35D6"/>
    <w:rsid w:val="009F590F"/>
    <w:rsid w:val="009F5B7F"/>
    <w:rsid w:val="009F5CEE"/>
    <w:rsid w:val="009F7841"/>
    <w:rsid w:val="00A01374"/>
    <w:rsid w:val="00A06EFE"/>
    <w:rsid w:val="00A236D2"/>
    <w:rsid w:val="00A2568E"/>
    <w:rsid w:val="00A34813"/>
    <w:rsid w:val="00A36B1B"/>
    <w:rsid w:val="00A40A79"/>
    <w:rsid w:val="00A45612"/>
    <w:rsid w:val="00A506E0"/>
    <w:rsid w:val="00A727DE"/>
    <w:rsid w:val="00A76F78"/>
    <w:rsid w:val="00A77CFD"/>
    <w:rsid w:val="00A82BD8"/>
    <w:rsid w:val="00A842AF"/>
    <w:rsid w:val="00A86CA7"/>
    <w:rsid w:val="00A9449F"/>
    <w:rsid w:val="00A95414"/>
    <w:rsid w:val="00A956C2"/>
    <w:rsid w:val="00A96959"/>
    <w:rsid w:val="00AA13FF"/>
    <w:rsid w:val="00AA3752"/>
    <w:rsid w:val="00AB40E3"/>
    <w:rsid w:val="00AB459D"/>
    <w:rsid w:val="00AB4879"/>
    <w:rsid w:val="00AC1384"/>
    <w:rsid w:val="00AC5A61"/>
    <w:rsid w:val="00AD0FE0"/>
    <w:rsid w:val="00AD1C0C"/>
    <w:rsid w:val="00AD2D75"/>
    <w:rsid w:val="00AD46C4"/>
    <w:rsid w:val="00AD64D2"/>
    <w:rsid w:val="00AE706A"/>
    <w:rsid w:val="00AE7DD8"/>
    <w:rsid w:val="00AF1D04"/>
    <w:rsid w:val="00AF3291"/>
    <w:rsid w:val="00AF68CA"/>
    <w:rsid w:val="00B00B8A"/>
    <w:rsid w:val="00B02D66"/>
    <w:rsid w:val="00B0407C"/>
    <w:rsid w:val="00B05C14"/>
    <w:rsid w:val="00B0681B"/>
    <w:rsid w:val="00B0700E"/>
    <w:rsid w:val="00B127E6"/>
    <w:rsid w:val="00B13107"/>
    <w:rsid w:val="00B17140"/>
    <w:rsid w:val="00B175D5"/>
    <w:rsid w:val="00B17DBD"/>
    <w:rsid w:val="00B24C7F"/>
    <w:rsid w:val="00B42734"/>
    <w:rsid w:val="00B4615C"/>
    <w:rsid w:val="00B52AEB"/>
    <w:rsid w:val="00B541BF"/>
    <w:rsid w:val="00B5730E"/>
    <w:rsid w:val="00B60A15"/>
    <w:rsid w:val="00B60ED5"/>
    <w:rsid w:val="00B668E8"/>
    <w:rsid w:val="00B7656E"/>
    <w:rsid w:val="00BB062E"/>
    <w:rsid w:val="00BB1906"/>
    <w:rsid w:val="00BB56AC"/>
    <w:rsid w:val="00BC389E"/>
    <w:rsid w:val="00BD59E7"/>
    <w:rsid w:val="00BE2A00"/>
    <w:rsid w:val="00BE6CCB"/>
    <w:rsid w:val="00BF17BB"/>
    <w:rsid w:val="00BF47EC"/>
    <w:rsid w:val="00BF6163"/>
    <w:rsid w:val="00BF61DC"/>
    <w:rsid w:val="00BF6297"/>
    <w:rsid w:val="00C00DF2"/>
    <w:rsid w:val="00C0100A"/>
    <w:rsid w:val="00C0152A"/>
    <w:rsid w:val="00C0642C"/>
    <w:rsid w:val="00C072BD"/>
    <w:rsid w:val="00C10696"/>
    <w:rsid w:val="00C122EE"/>
    <w:rsid w:val="00C14AD0"/>
    <w:rsid w:val="00C26DCF"/>
    <w:rsid w:val="00C31761"/>
    <w:rsid w:val="00C33E25"/>
    <w:rsid w:val="00C34AC5"/>
    <w:rsid w:val="00C50B79"/>
    <w:rsid w:val="00C6044B"/>
    <w:rsid w:val="00C62A54"/>
    <w:rsid w:val="00C66C69"/>
    <w:rsid w:val="00C73F01"/>
    <w:rsid w:val="00C76F1D"/>
    <w:rsid w:val="00C77DA6"/>
    <w:rsid w:val="00C81D95"/>
    <w:rsid w:val="00C867E4"/>
    <w:rsid w:val="00C916F3"/>
    <w:rsid w:val="00C942BE"/>
    <w:rsid w:val="00C972DB"/>
    <w:rsid w:val="00CA1430"/>
    <w:rsid w:val="00CA7495"/>
    <w:rsid w:val="00CB016A"/>
    <w:rsid w:val="00CB4634"/>
    <w:rsid w:val="00CB4FC3"/>
    <w:rsid w:val="00CB5B52"/>
    <w:rsid w:val="00CC7FD3"/>
    <w:rsid w:val="00CD0301"/>
    <w:rsid w:val="00CD144B"/>
    <w:rsid w:val="00CD1DF4"/>
    <w:rsid w:val="00CD7419"/>
    <w:rsid w:val="00CE2437"/>
    <w:rsid w:val="00CF646F"/>
    <w:rsid w:val="00D007B0"/>
    <w:rsid w:val="00D027D0"/>
    <w:rsid w:val="00D03DC7"/>
    <w:rsid w:val="00D03E34"/>
    <w:rsid w:val="00D04288"/>
    <w:rsid w:val="00D1075E"/>
    <w:rsid w:val="00D12334"/>
    <w:rsid w:val="00D2318B"/>
    <w:rsid w:val="00D2331F"/>
    <w:rsid w:val="00D26E78"/>
    <w:rsid w:val="00D273DE"/>
    <w:rsid w:val="00D32254"/>
    <w:rsid w:val="00D47312"/>
    <w:rsid w:val="00D51457"/>
    <w:rsid w:val="00D55AB9"/>
    <w:rsid w:val="00D60E9F"/>
    <w:rsid w:val="00D6314B"/>
    <w:rsid w:val="00D64EFA"/>
    <w:rsid w:val="00D746BD"/>
    <w:rsid w:val="00D75463"/>
    <w:rsid w:val="00D80023"/>
    <w:rsid w:val="00D84999"/>
    <w:rsid w:val="00D907DC"/>
    <w:rsid w:val="00D91F3F"/>
    <w:rsid w:val="00DB1FE1"/>
    <w:rsid w:val="00DB2FE3"/>
    <w:rsid w:val="00DB71B9"/>
    <w:rsid w:val="00DC7565"/>
    <w:rsid w:val="00DD1641"/>
    <w:rsid w:val="00DD2CFB"/>
    <w:rsid w:val="00DD527D"/>
    <w:rsid w:val="00DE3CCE"/>
    <w:rsid w:val="00DE5F34"/>
    <w:rsid w:val="00DF2944"/>
    <w:rsid w:val="00DF3233"/>
    <w:rsid w:val="00DF35FA"/>
    <w:rsid w:val="00DF5359"/>
    <w:rsid w:val="00DF74A7"/>
    <w:rsid w:val="00E029F3"/>
    <w:rsid w:val="00E061D3"/>
    <w:rsid w:val="00E1059B"/>
    <w:rsid w:val="00E10C98"/>
    <w:rsid w:val="00E14DC0"/>
    <w:rsid w:val="00E1630E"/>
    <w:rsid w:val="00E208EE"/>
    <w:rsid w:val="00E2223E"/>
    <w:rsid w:val="00E249C0"/>
    <w:rsid w:val="00E3098E"/>
    <w:rsid w:val="00E323AE"/>
    <w:rsid w:val="00E36C9E"/>
    <w:rsid w:val="00E4304C"/>
    <w:rsid w:val="00E50C55"/>
    <w:rsid w:val="00E51865"/>
    <w:rsid w:val="00E5433E"/>
    <w:rsid w:val="00E553F5"/>
    <w:rsid w:val="00E55B7B"/>
    <w:rsid w:val="00E563F6"/>
    <w:rsid w:val="00E62569"/>
    <w:rsid w:val="00E70C97"/>
    <w:rsid w:val="00E731CB"/>
    <w:rsid w:val="00E74F5F"/>
    <w:rsid w:val="00E776D9"/>
    <w:rsid w:val="00E81DD7"/>
    <w:rsid w:val="00E839C8"/>
    <w:rsid w:val="00E91C46"/>
    <w:rsid w:val="00E9205D"/>
    <w:rsid w:val="00E93066"/>
    <w:rsid w:val="00EA031A"/>
    <w:rsid w:val="00EA0CC1"/>
    <w:rsid w:val="00EA3F84"/>
    <w:rsid w:val="00EB4C94"/>
    <w:rsid w:val="00EB652A"/>
    <w:rsid w:val="00EC2693"/>
    <w:rsid w:val="00ED1255"/>
    <w:rsid w:val="00ED1963"/>
    <w:rsid w:val="00EE0248"/>
    <w:rsid w:val="00EE268A"/>
    <w:rsid w:val="00EF250F"/>
    <w:rsid w:val="00F075E1"/>
    <w:rsid w:val="00F13CAE"/>
    <w:rsid w:val="00F1694E"/>
    <w:rsid w:val="00F170D0"/>
    <w:rsid w:val="00F208DD"/>
    <w:rsid w:val="00F217FF"/>
    <w:rsid w:val="00F259A9"/>
    <w:rsid w:val="00F35551"/>
    <w:rsid w:val="00F41F9E"/>
    <w:rsid w:val="00F43123"/>
    <w:rsid w:val="00F50F4A"/>
    <w:rsid w:val="00F619CF"/>
    <w:rsid w:val="00F757E2"/>
    <w:rsid w:val="00F773F2"/>
    <w:rsid w:val="00F8028E"/>
    <w:rsid w:val="00F83AE5"/>
    <w:rsid w:val="00F86FB5"/>
    <w:rsid w:val="00F96512"/>
    <w:rsid w:val="00F97037"/>
    <w:rsid w:val="00F9704E"/>
    <w:rsid w:val="00FA2DB0"/>
    <w:rsid w:val="00FA3CCC"/>
    <w:rsid w:val="00FA4264"/>
    <w:rsid w:val="00FC02BC"/>
    <w:rsid w:val="00FC19F3"/>
    <w:rsid w:val="00FC20AD"/>
    <w:rsid w:val="00FC20E0"/>
    <w:rsid w:val="00FC77F4"/>
    <w:rsid w:val="00FC7F7F"/>
    <w:rsid w:val="00FD0349"/>
    <w:rsid w:val="00FD2014"/>
    <w:rsid w:val="00FE250C"/>
    <w:rsid w:val="00FE55AB"/>
    <w:rsid w:val="00FF148B"/>
    <w:rsid w:val="00FF76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C95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sid w:val="00FF148B"/>
    <w:rPr>
      <w:rFonts w:ascii="Times New Roman" w:hAnsi="Times New Roman"/>
      <w:sz w:val="24"/>
      <w:szCs w:val="24"/>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rsid w:val="000918C5"/>
    <w:rPr>
      <w:rFonts w:ascii="Arial" w:eastAsia="Times New Roman" w:hAnsi="Arial" w:cs="Times New Roman"/>
      <w:sz w:val="36"/>
      <w:szCs w:val="20"/>
      <w:lang w:val="en-GB" w:eastAsia="en-GB"/>
    </w:rPr>
  </w:style>
  <w:style w:type="character" w:customStyle="1" w:styleId="Heading2Char">
    <w:name w:val="Heading 2 Char"/>
    <w:uiPriority w:val="9"/>
    <w:semiHidden/>
    <w:rsid w:val="000918C5"/>
    <w:rPr>
      <w:rFonts w:ascii="Calibri Light" w:eastAsia="SimSun" w:hAnsi="Calibri Light" w:cs="Times New Roman"/>
      <w:color w:val="2E74B5"/>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overflowPunct w:val="0"/>
      <w:autoSpaceDE w:val="0"/>
      <w:autoSpaceDN w:val="0"/>
      <w:adjustRightInd w:val="0"/>
      <w:spacing w:before="120" w:after="120"/>
      <w:textAlignment w:val="baseline"/>
    </w:pPr>
    <w:rPr>
      <w:rFonts w:eastAsia="Times New Roman"/>
      <w:b/>
      <w:sz w:val="20"/>
      <w:szCs w:val="20"/>
      <w:lang w:val="en-GB" w:eastAsia="en-G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overflowPunct w:val="0"/>
      <w:autoSpaceDE w:val="0"/>
      <w:autoSpaceDN w:val="0"/>
      <w:adjustRightInd w:val="0"/>
      <w:textAlignment w:val="baseline"/>
    </w:pPr>
    <w:rPr>
      <w:rFonts w:eastAsia="Times New Roman"/>
      <w:sz w:val="20"/>
      <w:szCs w:val="20"/>
      <w:lang w:val="en-GB" w:eastAsia="en-GB"/>
    </w:rPr>
  </w:style>
  <w:style w:type="character" w:customStyle="1" w:styleId="HeaderChar">
    <w:name w:val="Header Char"/>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overflowPunct w:val="0"/>
      <w:autoSpaceDE w:val="0"/>
      <w:autoSpaceDN w:val="0"/>
      <w:adjustRightInd w:val="0"/>
      <w:spacing w:after="180"/>
      <w:ind w:left="720"/>
      <w:contextualSpacing/>
      <w:textAlignment w:val="baseline"/>
    </w:pPr>
    <w:rPr>
      <w:rFonts w:eastAsia="Times New Roman"/>
      <w:sz w:val="20"/>
      <w:szCs w:val="20"/>
      <w:lang w:val="en-GB" w:eastAsia="en-GB"/>
    </w:rPr>
  </w:style>
  <w:style w:type="paragraph" w:styleId="NormalWeb">
    <w:name w:val="Normal (Web)"/>
    <w:basedOn w:val="Normal"/>
    <w:uiPriority w:val="99"/>
    <w:semiHidden/>
    <w:unhideWhenUsed/>
    <w:rsid w:val="003C3B46"/>
    <w:pPr>
      <w:spacing w:before="100" w:beforeAutospacing="1" w:after="100" w:afterAutospacing="1"/>
    </w:pPr>
    <w:rPr>
      <w:rFonts w:eastAsia="SimSun"/>
    </w:rPr>
  </w:style>
  <w:style w:type="paragraph" w:styleId="BalloonText">
    <w:name w:val="Balloon Text"/>
    <w:basedOn w:val="Normal"/>
    <w:link w:val="BalloonTextChar"/>
    <w:uiPriority w:val="99"/>
    <w:semiHidden/>
    <w:unhideWhenUsed/>
    <w:rsid w:val="00055CCB"/>
    <w:pPr>
      <w:overflowPunct w:val="0"/>
      <w:autoSpaceDE w:val="0"/>
      <w:autoSpaceDN w:val="0"/>
      <w:adjustRightInd w:val="0"/>
      <w:textAlignment w:val="baseline"/>
    </w:pPr>
    <w:rPr>
      <w:rFonts w:ascii="Segoe UI" w:eastAsia="Times New Roman" w:hAnsi="Segoe UI" w:cs="Segoe UI"/>
      <w:sz w:val="18"/>
      <w:szCs w:val="18"/>
      <w:lang w:val="en-GB" w:eastAsia="en-GB"/>
    </w:rPr>
  </w:style>
  <w:style w:type="character" w:customStyle="1" w:styleId="BalloonTextChar">
    <w:name w:val="Balloon Text Char"/>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pPr>
      <w:overflowPunct w:val="0"/>
      <w:autoSpaceDE w:val="0"/>
      <w:autoSpaceDN w:val="0"/>
      <w:adjustRightInd w:val="0"/>
      <w:spacing w:after="180"/>
      <w:textAlignment w:val="baseline"/>
    </w:pPr>
    <w:rPr>
      <w:rFonts w:eastAsia="Times New Roman"/>
      <w:sz w:val="20"/>
      <w:szCs w:val="20"/>
      <w:lang w:val="en-GB" w:eastAsia="en-GB"/>
    </w:rPr>
  </w:style>
  <w:style w:type="character" w:customStyle="1" w:styleId="CommentTextChar">
    <w:name w:val="Comment Text Char"/>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link w:val="CommentSubject"/>
    <w:uiPriority w:val="99"/>
    <w:semiHidden/>
    <w:rsid w:val="00A506E0"/>
    <w:rPr>
      <w:rFonts w:ascii="Times New Roman" w:eastAsia="Times New Roman" w:hAnsi="Times New Roman" w:cs="Times New Roman"/>
      <w:b/>
      <w:bCs/>
      <w:sz w:val="20"/>
      <w:szCs w:val="20"/>
      <w:lang w:val="en-GB" w:eastAsia="en-GB"/>
    </w:rPr>
  </w:style>
  <w:style w:type="table" w:customStyle="1" w:styleId="GridTable1Light1">
    <w:name w:val="Grid Table 1 Light1"/>
    <w:basedOn w:val="TableNormal"/>
    <w:uiPriority w:val="46"/>
    <w:rsid w:val="00B668E8"/>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Grid">
    <w:name w:val="Table Grid"/>
    <w:basedOn w:val="TableNormal"/>
    <w:uiPriority w:val="39"/>
    <w:rsid w:val="008D4F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71"/>
    <w:unhideWhenUsed/>
    <w:rsid w:val="005403C1"/>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62564B"/>
    <w:rPr>
      <w:rFonts w:ascii="Lucida Grande" w:hAnsi="Lucida Grande" w:cs="Lucida Grande"/>
    </w:rPr>
  </w:style>
  <w:style w:type="character" w:customStyle="1" w:styleId="DocumentMapChar">
    <w:name w:val="Document Map Char"/>
    <w:basedOn w:val="DefaultParagraphFont"/>
    <w:link w:val="DocumentMap"/>
    <w:uiPriority w:val="99"/>
    <w:semiHidden/>
    <w:rsid w:val="0062564B"/>
    <w:rPr>
      <w:rFonts w:ascii="Lucida Grande" w:eastAsia="Times New Roman" w:hAnsi="Lucida Grande" w:cs="Lucida Grande"/>
      <w:sz w:val="24"/>
      <w:szCs w:val="24"/>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sid w:val="00FF148B"/>
    <w:rPr>
      <w:rFonts w:ascii="Times New Roman" w:hAnsi="Times New Roman"/>
      <w:sz w:val="24"/>
      <w:szCs w:val="24"/>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rsid w:val="000918C5"/>
    <w:rPr>
      <w:rFonts w:ascii="Arial" w:eastAsia="Times New Roman" w:hAnsi="Arial" w:cs="Times New Roman"/>
      <w:sz w:val="36"/>
      <w:szCs w:val="20"/>
      <w:lang w:val="en-GB" w:eastAsia="en-GB"/>
    </w:rPr>
  </w:style>
  <w:style w:type="character" w:customStyle="1" w:styleId="Heading2Char">
    <w:name w:val="Heading 2 Char"/>
    <w:uiPriority w:val="9"/>
    <w:semiHidden/>
    <w:rsid w:val="000918C5"/>
    <w:rPr>
      <w:rFonts w:ascii="Calibri Light" w:eastAsia="SimSun" w:hAnsi="Calibri Light" w:cs="Times New Roman"/>
      <w:color w:val="2E74B5"/>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overflowPunct w:val="0"/>
      <w:autoSpaceDE w:val="0"/>
      <w:autoSpaceDN w:val="0"/>
      <w:adjustRightInd w:val="0"/>
      <w:spacing w:before="120" w:after="120"/>
      <w:textAlignment w:val="baseline"/>
    </w:pPr>
    <w:rPr>
      <w:rFonts w:eastAsia="Times New Roman"/>
      <w:b/>
      <w:sz w:val="20"/>
      <w:szCs w:val="20"/>
      <w:lang w:val="en-GB" w:eastAsia="en-G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overflowPunct w:val="0"/>
      <w:autoSpaceDE w:val="0"/>
      <w:autoSpaceDN w:val="0"/>
      <w:adjustRightInd w:val="0"/>
      <w:textAlignment w:val="baseline"/>
    </w:pPr>
    <w:rPr>
      <w:rFonts w:eastAsia="Times New Roman"/>
      <w:sz w:val="20"/>
      <w:szCs w:val="20"/>
      <w:lang w:val="en-GB" w:eastAsia="en-GB"/>
    </w:rPr>
  </w:style>
  <w:style w:type="character" w:customStyle="1" w:styleId="HeaderChar">
    <w:name w:val="Header Char"/>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overflowPunct w:val="0"/>
      <w:autoSpaceDE w:val="0"/>
      <w:autoSpaceDN w:val="0"/>
      <w:adjustRightInd w:val="0"/>
      <w:spacing w:after="180"/>
      <w:ind w:left="720"/>
      <w:contextualSpacing/>
      <w:textAlignment w:val="baseline"/>
    </w:pPr>
    <w:rPr>
      <w:rFonts w:eastAsia="Times New Roman"/>
      <w:sz w:val="20"/>
      <w:szCs w:val="20"/>
      <w:lang w:val="en-GB" w:eastAsia="en-GB"/>
    </w:rPr>
  </w:style>
  <w:style w:type="paragraph" w:styleId="NormalWeb">
    <w:name w:val="Normal (Web)"/>
    <w:basedOn w:val="Normal"/>
    <w:uiPriority w:val="99"/>
    <w:semiHidden/>
    <w:unhideWhenUsed/>
    <w:rsid w:val="003C3B46"/>
    <w:pPr>
      <w:spacing w:before="100" w:beforeAutospacing="1" w:after="100" w:afterAutospacing="1"/>
    </w:pPr>
    <w:rPr>
      <w:rFonts w:eastAsia="SimSun"/>
    </w:rPr>
  </w:style>
  <w:style w:type="paragraph" w:styleId="BalloonText">
    <w:name w:val="Balloon Text"/>
    <w:basedOn w:val="Normal"/>
    <w:link w:val="BalloonTextChar"/>
    <w:uiPriority w:val="99"/>
    <w:semiHidden/>
    <w:unhideWhenUsed/>
    <w:rsid w:val="00055CCB"/>
    <w:pPr>
      <w:overflowPunct w:val="0"/>
      <w:autoSpaceDE w:val="0"/>
      <w:autoSpaceDN w:val="0"/>
      <w:adjustRightInd w:val="0"/>
      <w:textAlignment w:val="baseline"/>
    </w:pPr>
    <w:rPr>
      <w:rFonts w:ascii="Segoe UI" w:eastAsia="Times New Roman" w:hAnsi="Segoe UI" w:cs="Segoe UI"/>
      <w:sz w:val="18"/>
      <w:szCs w:val="18"/>
      <w:lang w:val="en-GB" w:eastAsia="en-GB"/>
    </w:rPr>
  </w:style>
  <w:style w:type="character" w:customStyle="1" w:styleId="BalloonTextChar">
    <w:name w:val="Balloon Text Char"/>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pPr>
      <w:overflowPunct w:val="0"/>
      <w:autoSpaceDE w:val="0"/>
      <w:autoSpaceDN w:val="0"/>
      <w:adjustRightInd w:val="0"/>
      <w:spacing w:after="180"/>
      <w:textAlignment w:val="baseline"/>
    </w:pPr>
    <w:rPr>
      <w:rFonts w:eastAsia="Times New Roman"/>
      <w:sz w:val="20"/>
      <w:szCs w:val="20"/>
      <w:lang w:val="en-GB" w:eastAsia="en-GB"/>
    </w:rPr>
  </w:style>
  <w:style w:type="character" w:customStyle="1" w:styleId="CommentTextChar">
    <w:name w:val="Comment Text Char"/>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link w:val="CommentSubject"/>
    <w:uiPriority w:val="99"/>
    <w:semiHidden/>
    <w:rsid w:val="00A506E0"/>
    <w:rPr>
      <w:rFonts w:ascii="Times New Roman" w:eastAsia="Times New Roman" w:hAnsi="Times New Roman" w:cs="Times New Roman"/>
      <w:b/>
      <w:bCs/>
      <w:sz w:val="20"/>
      <w:szCs w:val="20"/>
      <w:lang w:val="en-GB" w:eastAsia="en-GB"/>
    </w:rPr>
  </w:style>
  <w:style w:type="table" w:customStyle="1" w:styleId="GridTable1Light1">
    <w:name w:val="Grid Table 1 Light1"/>
    <w:basedOn w:val="TableNormal"/>
    <w:uiPriority w:val="46"/>
    <w:rsid w:val="00B668E8"/>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Grid">
    <w:name w:val="Table Grid"/>
    <w:basedOn w:val="TableNormal"/>
    <w:uiPriority w:val="39"/>
    <w:rsid w:val="008D4F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71"/>
    <w:unhideWhenUsed/>
    <w:rsid w:val="005403C1"/>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62564B"/>
    <w:rPr>
      <w:rFonts w:ascii="Lucida Grande" w:hAnsi="Lucida Grande" w:cs="Lucida Grande"/>
    </w:rPr>
  </w:style>
  <w:style w:type="character" w:customStyle="1" w:styleId="DocumentMapChar">
    <w:name w:val="Document Map Char"/>
    <w:basedOn w:val="DefaultParagraphFont"/>
    <w:link w:val="DocumentMap"/>
    <w:uiPriority w:val="99"/>
    <w:semiHidden/>
    <w:rsid w:val="0062564B"/>
    <w:rPr>
      <w:rFonts w:ascii="Lucida Grande" w:eastAsia="Times New Roman" w:hAnsi="Lucida Grande" w:cs="Lucida Grande"/>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56862569">
      <w:bodyDiv w:val="1"/>
      <w:marLeft w:val="0"/>
      <w:marRight w:val="0"/>
      <w:marTop w:val="0"/>
      <w:marBottom w:val="0"/>
      <w:divBdr>
        <w:top w:val="none" w:sz="0" w:space="0" w:color="auto"/>
        <w:left w:val="none" w:sz="0" w:space="0" w:color="auto"/>
        <w:bottom w:val="none" w:sz="0" w:space="0" w:color="auto"/>
        <w:right w:val="none" w:sz="0" w:space="0" w:color="auto"/>
      </w:divBdr>
    </w:div>
    <w:div w:id="538397976">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923992764">
      <w:bodyDiv w:val="1"/>
      <w:marLeft w:val="0"/>
      <w:marRight w:val="0"/>
      <w:marTop w:val="0"/>
      <w:marBottom w:val="0"/>
      <w:divBdr>
        <w:top w:val="none" w:sz="0" w:space="0" w:color="auto"/>
        <w:left w:val="none" w:sz="0" w:space="0" w:color="auto"/>
        <w:bottom w:val="none" w:sz="0" w:space="0" w:color="auto"/>
        <w:right w:val="none" w:sz="0" w:space="0" w:color="auto"/>
      </w:divBdr>
    </w:div>
    <w:div w:id="1390424090">
      <w:bodyDiv w:val="1"/>
      <w:marLeft w:val="0"/>
      <w:marRight w:val="0"/>
      <w:marTop w:val="0"/>
      <w:marBottom w:val="0"/>
      <w:divBdr>
        <w:top w:val="none" w:sz="0" w:space="0" w:color="auto"/>
        <w:left w:val="none" w:sz="0" w:space="0" w:color="auto"/>
        <w:bottom w:val="none" w:sz="0" w:space="0" w:color="auto"/>
        <w:right w:val="none" w:sz="0" w:space="0" w:color="auto"/>
      </w:divBdr>
    </w:div>
    <w:div w:id="1464423858">
      <w:bodyDiv w:val="1"/>
      <w:marLeft w:val="0"/>
      <w:marRight w:val="0"/>
      <w:marTop w:val="0"/>
      <w:marBottom w:val="0"/>
      <w:divBdr>
        <w:top w:val="none" w:sz="0" w:space="0" w:color="auto"/>
        <w:left w:val="none" w:sz="0" w:space="0" w:color="auto"/>
        <w:bottom w:val="none" w:sz="0" w:space="0" w:color="auto"/>
        <w:right w:val="none" w:sz="0" w:space="0" w:color="auto"/>
      </w:divBdr>
    </w:div>
    <w:div w:id="1773209889">
      <w:bodyDiv w:val="1"/>
      <w:marLeft w:val="0"/>
      <w:marRight w:val="0"/>
      <w:marTop w:val="0"/>
      <w:marBottom w:val="0"/>
      <w:divBdr>
        <w:top w:val="none" w:sz="0" w:space="0" w:color="auto"/>
        <w:left w:val="none" w:sz="0" w:space="0" w:color="auto"/>
        <w:bottom w:val="none" w:sz="0" w:space="0" w:color="auto"/>
        <w:right w:val="none" w:sz="0" w:space="0" w:color="auto"/>
      </w:divBdr>
    </w:div>
    <w:div w:id="182007031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emf"/><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A1B0A-42C5-044D-A1AD-E6CABB9F3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1504</Words>
  <Characters>7944</Characters>
  <Application>Microsoft Macintosh Word</Application>
  <DocSecurity>0</DocSecurity>
  <Lines>169</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Mow</dc:creator>
  <cp:keywords>CTPClassification=CTP_PUBLIC:VisualMarkings=</cp:keywords>
  <dc:description/>
  <cp:lastModifiedBy>Matt Mow</cp:lastModifiedBy>
  <cp:revision>2</cp:revision>
  <cp:lastPrinted>2017-11-16T21:13:00Z</cp:lastPrinted>
  <dcterms:created xsi:type="dcterms:W3CDTF">2017-11-17T22:59:00Z</dcterms:created>
  <dcterms:modified xsi:type="dcterms:W3CDTF">2017-11-17T22:59:00Z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9c350e70-2db2-4794-9ab0-def5dfd658aa</vt:lpwstr>
  </property>
  <property fmtid="{D5CDD505-2E9C-101B-9397-08002B2CF9AE}" pid="3" name="CTP_TimeStamp">
    <vt:lpwstr>2017-11-11 02:08:48Z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